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4181" w14:textId="77777777" w:rsidR="00C42698" w:rsidRDefault="00C42698" w:rsidP="00C42698">
      <w:pPr>
        <w:spacing w:before="120"/>
        <w:jc w:val="center"/>
        <w:rPr>
          <w:rFonts w:cs="Arial"/>
          <w:bCs/>
        </w:rPr>
      </w:pPr>
      <w:bookmarkStart w:id="0" w:name="_GoBack"/>
      <w:bookmarkEnd w:id="0"/>
      <w:r w:rsidRPr="00205B41">
        <w:rPr>
          <w:rFonts w:ascii="Tahoma" w:hAnsi="Tahoma" w:cs="Tahoma"/>
          <w:noProof/>
          <w:color w:val="000000"/>
          <w:lang w:eastAsia="el-GR"/>
        </w:rPr>
        <w:drawing>
          <wp:inline distT="0" distB="0" distL="0" distR="0" wp14:anchorId="7A16ED49" wp14:editId="5C99F424">
            <wp:extent cx="781050" cy="723900"/>
            <wp:effectExtent l="0" t="0" r="0" b="0"/>
            <wp:docPr id="2" name="Picture 2"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14:paraId="21A8B467" w14:textId="2D63328F" w:rsidR="00C42698" w:rsidRPr="00042FB1" w:rsidRDefault="00042FB1" w:rsidP="00C42698">
      <w:pPr>
        <w:spacing w:before="120"/>
        <w:jc w:val="center"/>
        <w:rPr>
          <w:rFonts w:cs="Arial"/>
          <w:bCs/>
          <w:lang w:val="tr-TR"/>
        </w:rPr>
      </w:pPr>
      <w:r>
        <w:rPr>
          <w:rFonts w:cs="Arial"/>
          <w:bCs/>
          <w:lang w:val="tr-TR"/>
        </w:rPr>
        <w:t>KIBRIS CUMHURİYETİ</w:t>
      </w:r>
    </w:p>
    <w:p w14:paraId="601D9248" w14:textId="1EAB7DE9" w:rsidR="00C42698" w:rsidRPr="00042FB1" w:rsidRDefault="00042FB1" w:rsidP="00C42698">
      <w:pPr>
        <w:ind w:right="-1"/>
        <w:jc w:val="center"/>
        <w:rPr>
          <w:rFonts w:cs="Arial"/>
          <w:b/>
          <w:lang w:val="tr-TR"/>
        </w:rPr>
      </w:pPr>
      <w:r>
        <w:rPr>
          <w:rFonts w:cs="Arial"/>
          <w:b/>
          <w:lang w:val="tr-TR"/>
        </w:rPr>
        <w:t>İÇİŞLERİ BAKANLIĞI</w:t>
      </w:r>
    </w:p>
    <w:p w14:paraId="6981BD34" w14:textId="77777777" w:rsidR="00D95066" w:rsidRPr="00307D4A" w:rsidRDefault="00D95066" w:rsidP="00D95066">
      <w:pPr>
        <w:jc w:val="center"/>
        <w:rPr>
          <w:rFonts w:ascii="Calibri" w:hAnsi="Calibri" w:cs="Calibri"/>
          <w:b/>
          <w:sz w:val="24"/>
          <w:szCs w:val="24"/>
          <w:u w:val="single"/>
        </w:rPr>
      </w:pPr>
    </w:p>
    <w:p w14:paraId="3144670E" w14:textId="77777777" w:rsidR="00D95066" w:rsidRPr="00307D4A" w:rsidRDefault="00D95066" w:rsidP="00D95066">
      <w:pPr>
        <w:jc w:val="center"/>
        <w:rPr>
          <w:rFonts w:ascii="Calibri" w:hAnsi="Calibri" w:cs="Calibri"/>
          <w:b/>
          <w:sz w:val="24"/>
          <w:szCs w:val="24"/>
          <w:u w:val="single"/>
        </w:rPr>
      </w:pPr>
    </w:p>
    <w:p w14:paraId="283264E5" w14:textId="77777777" w:rsidR="00D95066" w:rsidRPr="00307D4A" w:rsidRDefault="00D95066" w:rsidP="00D95066">
      <w:pPr>
        <w:jc w:val="center"/>
        <w:rPr>
          <w:rFonts w:ascii="Calibri" w:hAnsi="Calibri" w:cs="Calibri"/>
          <w:b/>
          <w:sz w:val="24"/>
          <w:szCs w:val="24"/>
          <w:u w:val="single"/>
        </w:rPr>
      </w:pPr>
    </w:p>
    <w:p w14:paraId="305572BE" w14:textId="77777777" w:rsidR="00D95066" w:rsidRPr="00307D4A" w:rsidRDefault="00D95066" w:rsidP="00D95066">
      <w:pPr>
        <w:jc w:val="center"/>
        <w:rPr>
          <w:rFonts w:ascii="Calibri" w:hAnsi="Calibri" w:cs="Calibri"/>
          <w:b/>
          <w:sz w:val="24"/>
          <w:szCs w:val="24"/>
          <w:u w:val="single"/>
        </w:rPr>
      </w:pPr>
    </w:p>
    <w:p w14:paraId="591FBCC9" w14:textId="77777777" w:rsidR="00D95066" w:rsidRPr="00307D4A" w:rsidRDefault="00D95066" w:rsidP="00D95066">
      <w:pPr>
        <w:jc w:val="center"/>
        <w:rPr>
          <w:rFonts w:ascii="Calibri" w:hAnsi="Calibri" w:cs="Calibri"/>
          <w:b/>
          <w:sz w:val="24"/>
          <w:szCs w:val="24"/>
          <w:u w:val="single"/>
        </w:rPr>
      </w:pPr>
    </w:p>
    <w:p w14:paraId="319A5C16" w14:textId="77777777" w:rsidR="00D95066" w:rsidRPr="00307D4A" w:rsidRDefault="00D95066" w:rsidP="00D95066">
      <w:pPr>
        <w:jc w:val="center"/>
        <w:rPr>
          <w:rFonts w:ascii="Calibri" w:hAnsi="Calibri" w:cs="Calibri"/>
          <w:b/>
          <w:sz w:val="24"/>
          <w:szCs w:val="24"/>
          <w:u w:val="single"/>
        </w:rPr>
      </w:pPr>
    </w:p>
    <w:p w14:paraId="09CB9582" w14:textId="77777777" w:rsidR="00D95066" w:rsidRPr="00307D4A" w:rsidRDefault="00C42698" w:rsidP="00D95066">
      <w:pPr>
        <w:jc w:val="center"/>
        <w:rPr>
          <w:rFonts w:ascii="Calibri" w:hAnsi="Calibri" w:cs="Calibri"/>
          <w:b/>
          <w:sz w:val="24"/>
          <w:szCs w:val="24"/>
          <w:u w:val="single"/>
        </w:rPr>
      </w:pPr>
      <w:r w:rsidRPr="00307D4A">
        <w:rPr>
          <w:rFonts w:ascii="Calibri" w:hAnsi="Calibri" w:cs="Calibri"/>
          <w:noProof/>
          <w:sz w:val="24"/>
          <w:szCs w:val="24"/>
          <w:lang w:eastAsia="el-GR"/>
        </w:rPr>
        <mc:AlternateContent>
          <mc:Choice Requires="wps">
            <w:drawing>
              <wp:anchor distT="0" distB="0" distL="114300" distR="114300" simplePos="0" relativeHeight="251659264" behindDoc="0" locked="0" layoutInCell="1" allowOverlap="1" wp14:anchorId="1937F534" wp14:editId="12C6837E">
                <wp:simplePos x="0" y="0"/>
                <wp:positionH relativeFrom="margin">
                  <wp:align>center</wp:align>
                </wp:positionH>
                <wp:positionV relativeFrom="paragraph">
                  <wp:posOffset>14605</wp:posOffset>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159559" w14:textId="6946CEAD" w:rsidR="00806F02" w:rsidRPr="00D95066" w:rsidRDefault="00042FB1" w:rsidP="0008102D">
                            <w:pPr>
                              <w:jc w:val="center"/>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u w:val="single"/>
                                <w:lang w:val="tr-T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STK </w:t>
                            </w:r>
                            <w:r w:rsidR="00AA3741">
                              <w:rPr>
                                <w:sz w:val="72"/>
                                <w:szCs w:val="72"/>
                                <w:u w:val="single"/>
                                <w:lang w:val="tr-T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İŞLEYİŞ </w:t>
                            </w:r>
                            <w:r>
                              <w:rPr>
                                <w:sz w:val="72"/>
                                <w:szCs w:val="72"/>
                                <w:u w:val="single"/>
                                <w:lang w:val="tr-T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MODELİ</w:t>
                            </w:r>
                            <w:r w:rsidR="00806F02">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37F534" id="_x0000_t202" coordsize="21600,21600" o:spt="202" path="m,l,21600r21600,l21600,xe">
                <v:stroke joinstyle="miter"/>
                <v:path gradientshapeok="t" o:connecttype="rect"/>
              </v:shapetype>
              <v:shape id="Text Box 1" o:spid="_x0000_s1026" type="#_x0000_t202" style="position:absolute;left:0;text-align:left;margin-left:0;margin-top: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" filled="f" stroked="f">
                <v:textbox style="mso-fit-shape-to-text:t">
                  <w:txbxContent>
                    <w:p w14:paraId="40159559" w14:textId="6946CEAD" w:rsidR="00806F02" w:rsidRPr="00D95066" w:rsidRDefault="00042FB1" w:rsidP="0008102D">
                      <w:pPr>
                        <w:jc w:val="center"/>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u w:val="single"/>
                          <w:lang w:val="tr-T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STK </w:t>
                      </w:r>
                      <w:r w:rsidR="00AA3741">
                        <w:rPr>
                          <w:sz w:val="72"/>
                          <w:szCs w:val="72"/>
                          <w:u w:val="single"/>
                          <w:lang w:val="tr-T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İŞLEYİŞ </w:t>
                      </w:r>
                      <w:r>
                        <w:rPr>
                          <w:sz w:val="72"/>
                          <w:szCs w:val="72"/>
                          <w:u w:val="single"/>
                          <w:lang w:val="tr-T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MODELİ</w:t>
                      </w:r>
                      <w:r w:rsidR="00806F02">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w10:wrap type="square" anchorx="margin"/>
              </v:shape>
            </w:pict>
          </mc:Fallback>
        </mc:AlternateContent>
      </w:r>
    </w:p>
    <w:p w14:paraId="623343B6" w14:textId="77777777" w:rsidR="00D95066" w:rsidRPr="00307D4A" w:rsidRDefault="00D95066" w:rsidP="00D95066">
      <w:pPr>
        <w:jc w:val="center"/>
        <w:rPr>
          <w:rFonts w:ascii="Calibri" w:hAnsi="Calibri" w:cs="Calibri"/>
          <w:b/>
          <w:sz w:val="24"/>
          <w:szCs w:val="24"/>
          <w:u w:val="single"/>
        </w:rPr>
      </w:pPr>
    </w:p>
    <w:p w14:paraId="63B992C1" w14:textId="77777777" w:rsidR="00D95066" w:rsidRPr="00307D4A" w:rsidRDefault="00D95066" w:rsidP="00D95066">
      <w:pPr>
        <w:jc w:val="center"/>
        <w:rPr>
          <w:rFonts w:ascii="Calibri" w:hAnsi="Calibri" w:cs="Calibri"/>
          <w:b/>
          <w:sz w:val="24"/>
          <w:szCs w:val="24"/>
          <w:u w:val="single"/>
        </w:rPr>
      </w:pPr>
    </w:p>
    <w:p w14:paraId="613FD6B2" w14:textId="77777777" w:rsidR="00D95066" w:rsidRPr="00307D4A" w:rsidRDefault="00D95066" w:rsidP="00D95066">
      <w:pPr>
        <w:jc w:val="center"/>
        <w:rPr>
          <w:rFonts w:ascii="Calibri" w:hAnsi="Calibri" w:cs="Calibri"/>
          <w:b/>
          <w:sz w:val="24"/>
          <w:szCs w:val="24"/>
          <w:u w:val="single"/>
        </w:rPr>
      </w:pPr>
    </w:p>
    <w:p w14:paraId="7D43319C" w14:textId="661ECED1" w:rsidR="00677A23" w:rsidRPr="00636BE3" w:rsidRDefault="00636BE3" w:rsidP="00D95066">
      <w:pPr>
        <w:jc w:val="center"/>
        <w:rPr>
          <w:rFonts w:ascii="Calibri" w:hAnsi="Calibri" w:cs="Calibri"/>
          <w:b/>
          <w:u w:val="single"/>
        </w:rPr>
      </w:pPr>
      <w:r w:rsidRPr="00636BE3">
        <w:rPr>
          <w:rFonts w:ascii="Calibri" w:hAnsi="Calibri" w:cs="Calibri"/>
          <w:b/>
          <w:sz w:val="24"/>
          <w:u w:val="single"/>
        </w:rPr>
        <w:t>KAR AMACI GÜTMEYEN KURULU</w:t>
      </w:r>
      <w:r w:rsidR="00AA3741">
        <w:rPr>
          <w:rFonts w:ascii="Calibri" w:hAnsi="Calibri" w:cs="Calibri"/>
          <w:b/>
          <w:sz w:val="24"/>
          <w:u w:val="single"/>
          <w:lang w:val="tr-TR"/>
        </w:rPr>
        <w:t>Ş</w:t>
      </w:r>
      <w:r w:rsidRPr="00636BE3">
        <w:rPr>
          <w:rFonts w:ascii="Calibri" w:hAnsi="Calibri" w:cs="Calibri"/>
          <w:b/>
          <w:sz w:val="24"/>
          <w:u w:val="single"/>
        </w:rPr>
        <w:t xml:space="preserve">LARIN DÜZGÜN </w:t>
      </w:r>
      <w:r w:rsidR="00AA3741">
        <w:rPr>
          <w:rFonts w:ascii="Calibri" w:hAnsi="Calibri" w:cs="Calibri"/>
          <w:b/>
          <w:sz w:val="24"/>
          <w:u w:val="single"/>
          <w:lang w:val="tr-TR"/>
        </w:rPr>
        <w:t>İŞ</w:t>
      </w:r>
      <w:r w:rsidRPr="00636BE3">
        <w:rPr>
          <w:rFonts w:ascii="Calibri" w:hAnsi="Calibri" w:cs="Calibri"/>
          <w:b/>
          <w:sz w:val="24"/>
          <w:u w:val="single"/>
        </w:rPr>
        <w:t>LEY</w:t>
      </w:r>
      <w:r w:rsidR="00AA3741">
        <w:rPr>
          <w:rFonts w:ascii="Calibri" w:hAnsi="Calibri" w:cs="Calibri"/>
          <w:b/>
          <w:sz w:val="24"/>
          <w:u w:val="single"/>
          <w:lang w:val="tr-TR"/>
        </w:rPr>
        <w:t>İŞİ</w:t>
      </w:r>
      <w:r w:rsidRPr="00636BE3">
        <w:rPr>
          <w:rFonts w:ascii="Calibri" w:hAnsi="Calibri" w:cs="Calibri"/>
          <w:b/>
          <w:sz w:val="24"/>
          <w:u w:val="single"/>
        </w:rPr>
        <w:t xml:space="preserve"> </w:t>
      </w:r>
      <w:r w:rsidR="00AA3741">
        <w:rPr>
          <w:rFonts w:ascii="Calibri" w:hAnsi="Calibri" w:cs="Calibri"/>
          <w:b/>
          <w:sz w:val="24"/>
          <w:u w:val="single"/>
          <w:lang w:val="tr-TR"/>
        </w:rPr>
        <w:t>İ</w:t>
      </w:r>
      <w:r w:rsidRPr="00636BE3">
        <w:rPr>
          <w:rFonts w:ascii="Calibri" w:hAnsi="Calibri" w:cs="Calibri"/>
          <w:b/>
          <w:sz w:val="24"/>
          <w:u w:val="single"/>
        </w:rPr>
        <w:t>Ç</w:t>
      </w:r>
      <w:r w:rsidR="00AA3741">
        <w:rPr>
          <w:rFonts w:ascii="Calibri" w:hAnsi="Calibri" w:cs="Calibri"/>
          <w:b/>
          <w:sz w:val="24"/>
          <w:u w:val="single"/>
          <w:lang w:val="tr-TR"/>
        </w:rPr>
        <w:t>İ</w:t>
      </w:r>
      <w:r w:rsidRPr="00636BE3">
        <w:rPr>
          <w:rFonts w:ascii="Calibri" w:hAnsi="Calibri" w:cs="Calibri"/>
          <w:b/>
          <w:sz w:val="24"/>
          <w:u w:val="single"/>
        </w:rPr>
        <w:t xml:space="preserve">N ÖNLEMLER VE </w:t>
      </w:r>
      <w:r w:rsidR="00AA3741">
        <w:rPr>
          <w:rFonts w:ascii="Calibri" w:hAnsi="Calibri" w:cs="Calibri"/>
          <w:b/>
          <w:sz w:val="24"/>
          <w:u w:val="single"/>
          <w:lang w:val="tr-TR"/>
        </w:rPr>
        <w:t>İ</w:t>
      </w:r>
      <w:r w:rsidRPr="00636BE3">
        <w:rPr>
          <w:rFonts w:ascii="Calibri" w:hAnsi="Calibri" w:cs="Calibri"/>
          <w:b/>
          <w:sz w:val="24"/>
          <w:u w:val="single"/>
        </w:rPr>
        <w:t>Y</w:t>
      </w:r>
      <w:r w:rsidR="00AA3741">
        <w:rPr>
          <w:rFonts w:ascii="Calibri" w:hAnsi="Calibri" w:cs="Calibri"/>
          <w:b/>
          <w:sz w:val="24"/>
          <w:u w:val="single"/>
          <w:lang w:val="tr-TR"/>
        </w:rPr>
        <w:t>İ</w:t>
      </w:r>
      <w:r w:rsidRPr="00636BE3">
        <w:rPr>
          <w:rFonts w:ascii="Calibri" w:hAnsi="Calibri" w:cs="Calibri"/>
          <w:b/>
          <w:sz w:val="24"/>
          <w:u w:val="single"/>
        </w:rPr>
        <w:t xml:space="preserve"> UYGULAMALAR</w:t>
      </w:r>
    </w:p>
    <w:p w14:paraId="15D31D9E" w14:textId="3110688D" w:rsidR="000D4543" w:rsidRPr="00EC3694" w:rsidRDefault="00EC3694" w:rsidP="00D95066">
      <w:pPr>
        <w:jc w:val="center"/>
        <w:rPr>
          <w:rFonts w:ascii="Calibri" w:hAnsi="Calibri" w:cs="Calibri"/>
          <w:b/>
          <w:sz w:val="24"/>
          <w:szCs w:val="24"/>
          <w:u w:val="single"/>
        </w:rPr>
      </w:pPr>
      <w:r>
        <w:rPr>
          <w:rFonts w:ascii="Calibri" w:hAnsi="Calibri" w:cs="Calibri"/>
          <w:b/>
          <w:sz w:val="24"/>
          <w:szCs w:val="24"/>
          <w:u w:val="single"/>
        </w:rPr>
        <w:t>(</w:t>
      </w:r>
      <w:r w:rsidR="00636BE3" w:rsidRPr="00636BE3">
        <w:rPr>
          <w:rFonts w:ascii="Calibri" w:hAnsi="Calibri" w:cs="Calibri"/>
          <w:b/>
          <w:sz w:val="24"/>
          <w:szCs w:val="24"/>
          <w:u w:val="single"/>
        </w:rPr>
        <w:t>FATF yönergelerine dayanmaktadır</w:t>
      </w:r>
      <w:r w:rsidRPr="00EC3694">
        <w:rPr>
          <w:rFonts w:ascii="Calibri" w:hAnsi="Calibri" w:cs="Calibri"/>
          <w:b/>
          <w:sz w:val="24"/>
          <w:szCs w:val="24"/>
          <w:u w:val="single"/>
        </w:rPr>
        <w:t>)</w:t>
      </w:r>
    </w:p>
    <w:p w14:paraId="5F23F842" w14:textId="77777777" w:rsidR="00D95066" w:rsidRPr="00307D4A" w:rsidRDefault="00D95066" w:rsidP="00D95066">
      <w:pPr>
        <w:jc w:val="center"/>
        <w:rPr>
          <w:rFonts w:ascii="Calibri" w:hAnsi="Calibri" w:cs="Calibri"/>
          <w:b/>
          <w:sz w:val="24"/>
          <w:szCs w:val="24"/>
          <w:u w:val="single"/>
        </w:rPr>
      </w:pPr>
    </w:p>
    <w:p w14:paraId="01F7EF38" w14:textId="77777777" w:rsidR="00D95066" w:rsidRPr="00307D4A" w:rsidRDefault="00D95066" w:rsidP="00D95066">
      <w:pPr>
        <w:jc w:val="center"/>
        <w:rPr>
          <w:rFonts w:ascii="Calibri" w:hAnsi="Calibri" w:cs="Calibri"/>
          <w:b/>
          <w:sz w:val="24"/>
          <w:szCs w:val="24"/>
          <w:u w:val="single"/>
        </w:rPr>
      </w:pPr>
    </w:p>
    <w:p w14:paraId="1FA0F8C2" w14:textId="77777777" w:rsidR="00D95066" w:rsidRPr="00307D4A" w:rsidRDefault="00D95066" w:rsidP="00D95066">
      <w:pPr>
        <w:jc w:val="center"/>
        <w:rPr>
          <w:rFonts w:ascii="Calibri" w:hAnsi="Calibri" w:cs="Calibri"/>
          <w:b/>
          <w:sz w:val="24"/>
          <w:szCs w:val="24"/>
          <w:u w:val="single"/>
        </w:rPr>
      </w:pPr>
    </w:p>
    <w:p w14:paraId="7D73F3E8" w14:textId="77777777" w:rsidR="00D95066" w:rsidRPr="00307D4A" w:rsidRDefault="00D95066" w:rsidP="00D95066">
      <w:pPr>
        <w:jc w:val="center"/>
        <w:rPr>
          <w:rFonts w:ascii="Calibri" w:hAnsi="Calibri" w:cs="Calibri"/>
          <w:b/>
          <w:sz w:val="24"/>
          <w:szCs w:val="24"/>
          <w:u w:val="single"/>
        </w:rPr>
      </w:pPr>
    </w:p>
    <w:p w14:paraId="6460FC6C" w14:textId="77777777" w:rsidR="00D95066" w:rsidRPr="00307D4A" w:rsidRDefault="00D95066" w:rsidP="00D95066">
      <w:pPr>
        <w:jc w:val="center"/>
        <w:rPr>
          <w:rFonts w:ascii="Calibri" w:hAnsi="Calibri" w:cs="Calibri"/>
          <w:b/>
          <w:sz w:val="24"/>
          <w:szCs w:val="24"/>
          <w:u w:val="single"/>
        </w:rPr>
      </w:pPr>
    </w:p>
    <w:p w14:paraId="77C09FDC" w14:textId="77777777" w:rsidR="00D95066" w:rsidRPr="00307D4A" w:rsidRDefault="00D95066" w:rsidP="00D95066">
      <w:pPr>
        <w:jc w:val="center"/>
        <w:rPr>
          <w:rFonts w:ascii="Calibri" w:hAnsi="Calibri" w:cs="Calibri"/>
          <w:b/>
          <w:sz w:val="24"/>
          <w:szCs w:val="24"/>
          <w:u w:val="single"/>
        </w:rPr>
      </w:pPr>
    </w:p>
    <w:p w14:paraId="33C1B8F4" w14:textId="77777777" w:rsidR="00D95066" w:rsidRPr="00307D4A" w:rsidRDefault="00D95066" w:rsidP="00D95066">
      <w:pPr>
        <w:pStyle w:val="Heading1"/>
        <w:rPr>
          <w:rFonts w:ascii="Calibri" w:hAnsi="Calibri" w:cs="Calibri"/>
          <w:sz w:val="24"/>
          <w:szCs w:val="24"/>
        </w:rPr>
        <w:sectPr w:rsidR="00D95066" w:rsidRPr="00307D4A">
          <w:headerReference w:type="even" r:id="rId9"/>
          <w:headerReference w:type="default" r:id="rId10"/>
          <w:footerReference w:type="default" r:id="rId11"/>
          <w:headerReference w:type="first" r:id="rId12"/>
          <w:pgSz w:w="11906" w:h="16838"/>
          <w:pgMar w:top="1440" w:right="1800" w:bottom="1440" w:left="1800" w:header="708" w:footer="708" w:gutter="0"/>
          <w:cols w:space="708"/>
          <w:docGrid w:linePitch="360"/>
        </w:sectPr>
      </w:pPr>
    </w:p>
    <w:sdt>
      <w:sdtPr>
        <w:rPr>
          <w:rFonts w:ascii="Calibri" w:eastAsiaTheme="minorHAnsi" w:hAnsi="Calibri" w:cs="Calibri"/>
          <w:color w:val="auto"/>
          <w:sz w:val="24"/>
          <w:szCs w:val="24"/>
          <w:lang w:val="el-GR"/>
        </w:rPr>
        <w:id w:val="1212384209"/>
        <w:docPartObj>
          <w:docPartGallery w:val="Table of Contents"/>
          <w:docPartUnique/>
        </w:docPartObj>
      </w:sdtPr>
      <w:sdtEndPr>
        <w:rPr>
          <w:b/>
          <w:bCs/>
          <w:noProof/>
        </w:rPr>
      </w:sdtEndPr>
      <w:sdtContent>
        <w:p w14:paraId="29E13033" w14:textId="2B8061FE" w:rsidR="00D95066" w:rsidRPr="00636BE3" w:rsidRDefault="00636BE3">
          <w:pPr>
            <w:pStyle w:val="TOCHeading"/>
            <w:rPr>
              <w:rFonts w:ascii="Calibri" w:hAnsi="Calibri" w:cs="Calibri"/>
              <w:sz w:val="24"/>
              <w:szCs w:val="24"/>
              <w:lang w:val="tr-TR"/>
            </w:rPr>
          </w:pPr>
          <w:r>
            <w:rPr>
              <w:rFonts w:ascii="Calibri" w:hAnsi="Calibri" w:cs="Calibri"/>
              <w:sz w:val="24"/>
              <w:szCs w:val="24"/>
              <w:lang w:val="tr-TR"/>
            </w:rPr>
            <w:t>İçindekiler</w:t>
          </w:r>
        </w:p>
        <w:p w14:paraId="3F02D9E9" w14:textId="7A9B206A" w:rsidR="00A43DC8" w:rsidRDefault="00D95066">
          <w:pPr>
            <w:pStyle w:val="TOC1"/>
            <w:rPr>
              <w:rFonts w:eastAsiaTheme="minorEastAsia"/>
              <w:noProof/>
              <w:lang w:eastAsia="el-GR"/>
            </w:rPr>
          </w:pPr>
          <w:r w:rsidRPr="00307D4A">
            <w:rPr>
              <w:rFonts w:ascii="Calibri" w:hAnsi="Calibri" w:cs="Calibri"/>
              <w:sz w:val="24"/>
              <w:szCs w:val="24"/>
            </w:rPr>
            <w:fldChar w:fldCharType="begin"/>
          </w:r>
          <w:r w:rsidRPr="00307D4A">
            <w:rPr>
              <w:rFonts w:ascii="Calibri" w:hAnsi="Calibri" w:cs="Calibri"/>
              <w:sz w:val="24"/>
              <w:szCs w:val="24"/>
            </w:rPr>
            <w:instrText xml:space="preserve"> TOC \o "1-3" \h \z \u </w:instrText>
          </w:r>
          <w:r w:rsidRPr="00307D4A">
            <w:rPr>
              <w:rFonts w:ascii="Calibri" w:hAnsi="Calibri" w:cs="Calibri"/>
              <w:sz w:val="24"/>
              <w:szCs w:val="24"/>
            </w:rPr>
            <w:fldChar w:fldCharType="separate"/>
          </w:r>
          <w:hyperlink w:anchor="_Toc78974413" w:history="1">
            <w:r w:rsidR="00A43DC8" w:rsidRPr="005C7899">
              <w:rPr>
                <w:rStyle w:val="Hyperlink"/>
                <w:noProof/>
              </w:rPr>
              <w:t>I.</w:t>
            </w:r>
            <w:r w:rsidR="00A43DC8">
              <w:rPr>
                <w:rFonts w:eastAsiaTheme="minorEastAsia"/>
                <w:noProof/>
                <w:lang w:eastAsia="el-GR"/>
              </w:rPr>
              <w:tab/>
            </w:r>
            <w:r w:rsidR="00AA3741">
              <w:rPr>
                <w:rFonts w:eastAsiaTheme="minorEastAsia"/>
                <w:noProof/>
                <w:lang w:val="tr-TR" w:eastAsia="el-GR"/>
              </w:rPr>
              <w:t>TANIMLAR</w:t>
            </w:r>
            <w:r w:rsidR="00A43DC8">
              <w:rPr>
                <w:noProof/>
                <w:webHidden/>
              </w:rPr>
              <w:tab/>
            </w:r>
            <w:r w:rsidR="00A43DC8">
              <w:rPr>
                <w:noProof/>
                <w:webHidden/>
              </w:rPr>
              <w:fldChar w:fldCharType="begin"/>
            </w:r>
            <w:r w:rsidR="00A43DC8">
              <w:rPr>
                <w:noProof/>
                <w:webHidden/>
              </w:rPr>
              <w:instrText xml:space="preserve"> PAGEREF _Toc78974413 \h </w:instrText>
            </w:r>
            <w:r w:rsidR="00A43DC8">
              <w:rPr>
                <w:noProof/>
                <w:webHidden/>
              </w:rPr>
            </w:r>
            <w:r w:rsidR="00A43DC8">
              <w:rPr>
                <w:noProof/>
                <w:webHidden/>
              </w:rPr>
              <w:fldChar w:fldCharType="separate"/>
            </w:r>
            <w:r w:rsidR="00A43DC8">
              <w:rPr>
                <w:noProof/>
                <w:webHidden/>
              </w:rPr>
              <w:t>1</w:t>
            </w:r>
            <w:r w:rsidR="00A43DC8">
              <w:rPr>
                <w:noProof/>
                <w:webHidden/>
              </w:rPr>
              <w:fldChar w:fldCharType="end"/>
            </w:r>
          </w:hyperlink>
        </w:p>
        <w:p w14:paraId="6B6EA120" w14:textId="2FCEB4C5" w:rsidR="00A43DC8" w:rsidRDefault="00E14ED3">
          <w:pPr>
            <w:pStyle w:val="TOC1"/>
            <w:rPr>
              <w:rFonts w:eastAsiaTheme="minorEastAsia"/>
              <w:noProof/>
              <w:lang w:eastAsia="el-GR"/>
            </w:rPr>
          </w:pPr>
          <w:hyperlink w:anchor="_Toc78974414" w:history="1">
            <w:r w:rsidR="00A43DC8" w:rsidRPr="005C7899">
              <w:rPr>
                <w:rStyle w:val="Hyperlink"/>
                <w:noProof/>
              </w:rPr>
              <w:t>II.</w:t>
            </w:r>
            <w:r w:rsidR="00A43DC8">
              <w:rPr>
                <w:rFonts w:eastAsiaTheme="minorEastAsia"/>
                <w:noProof/>
                <w:lang w:eastAsia="el-GR"/>
              </w:rPr>
              <w:tab/>
            </w:r>
            <w:r w:rsidR="00AA3741">
              <w:rPr>
                <w:rStyle w:val="Hyperlink"/>
                <w:noProof/>
                <w:lang w:val="tr-TR"/>
              </w:rPr>
              <w:t>GİRİŞ</w:t>
            </w:r>
            <w:r w:rsidR="00A43DC8">
              <w:rPr>
                <w:noProof/>
                <w:webHidden/>
              </w:rPr>
              <w:tab/>
            </w:r>
            <w:r w:rsidR="00A43DC8">
              <w:rPr>
                <w:noProof/>
                <w:webHidden/>
              </w:rPr>
              <w:fldChar w:fldCharType="begin"/>
            </w:r>
            <w:r w:rsidR="00A43DC8">
              <w:rPr>
                <w:noProof/>
                <w:webHidden/>
              </w:rPr>
              <w:instrText xml:space="preserve"> PAGEREF _Toc78974414 \h </w:instrText>
            </w:r>
            <w:r w:rsidR="00A43DC8">
              <w:rPr>
                <w:noProof/>
                <w:webHidden/>
              </w:rPr>
            </w:r>
            <w:r w:rsidR="00A43DC8">
              <w:rPr>
                <w:noProof/>
                <w:webHidden/>
              </w:rPr>
              <w:fldChar w:fldCharType="separate"/>
            </w:r>
            <w:r w:rsidR="00A43DC8">
              <w:rPr>
                <w:noProof/>
                <w:webHidden/>
              </w:rPr>
              <w:t>1</w:t>
            </w:r>
            <w:r w:rsidR="00A43DC8">
              <w:rPr>
                <w:noProof/>
                <w:webHidden/>
              </w:rPr>
              <w:fldChar w:fldCharType="end"/>
            </w:r>
          </w:hyperlink>
        </w:p>
        <w:p w14:paraId="0E282E88" w14:textId="68A7566D" w:rsidR="00A43DC8" w:rsidRDefault="00E14ED3">
          <w:pPr>
            <w:pStyle w:val="TOC1"/>
            <w:rPr>
              <w:rFonts w:eastAsiaTheme="minorEastAsia"/>
              <w:noProof/>
              <w:lang w:eastAsia="el-GR"/>
            </w:rPr>
          </w:pPr>
          <w:hyperlink w:anchor="_Toc78974415" w:history="1">
            <w:r w:rsidR="00A43DC8" w:rsidRPr="005C7899">
              <w:rPr>
                <w:rStyle w:val="Hyperlink"/>
                <w:noProof/>
              </w:rPr>
              <w:t>III.</w:t>
            </w:r>
            <w:r w:rsidR="00A43DC8">
              <w:rPr>
                <w:rFonts w:eastAsiaTheme="minorEastAsia"/>
                <w:noProof/>
                <w:lang w:eastAsia="el-GR"/>
              </w:rPr>
              <w:tab/>
            </w:r>
            <w:r w:rsidR="00AA3741">
              <w:rPr>
                <w:rFonts w:eastAsiaTheme="minorEastAsia"/>
                <w:noProof/>
                <w:lang w:val="tr-TR" w:eastAsia="el-GR"/>
              </w:rPr>
              <w:t>STK İŞLEYİŞ MODELİ</w:t>
            </w:r>
            <w:r w:rsidR="00A43DC8">
              <w:rPr>
                <w:noProof/>
                <w:webHidden/>
              </w:rPr>
              <w:tab/>
            </w:r>
            <w:r w:rsidR="00A43DC8">
              <w:rPr>
                <w:noProof/>
                <w:webHidden/>
              </w:rPr>
              <w:fldChar w:fldCharType="begin"/>
            </w:r>
            <w:r w:rsidR="00A43DC8">
              <w:rPr>
                <w:noProof/>
                <w:webHidden/>
              </w:rPr>
              <w:instrText xml:space="preserve"> PAGEREF _Toc78974415 \h </w:instrText>
            </w:r>
            <w:r w:rsidR="00A43DC8">
              <w:rPr>
                <w:noProof/>
                <w:webHidden/>
              </w:rPr>
            </w:r>
            <w:r w:rsidR="00A43DC8">
              <w:rPr>
                <w:noProof/>
                <w:webHidden/>
              </w:rPr>
              <w:fldChar w:fldCharType="separate"/>
            </w:r>
            <w:r w:rsidR="00A43DC8">
              <w:rPr>
                <w:noProof/>
                <w:webHidden/>
              </w:rPr>
              <w:t>2</w:t>
            </w:r>
            <w:r w:rsidR="00A43DC8">
              <w:rPr>
                <w:noProof/>
                <w:webHidden/>
              </w:rPr>
              <w:fldChar w:fldCharType="end"/>
            </w:r>
          </w:hyperlink>
        </w:p>
        <w:p w14:paraId="368DCC15" w14:textId="4D4F641C" w:rsidR="00A43DC8" w:rsidRDefault="00E14ED3">
          <w:pPr>
            <w:pStyle w:val="TOC2"/>
            <w:tabs>
              <w:tab w:val="left" w:pos="660"/>
              <w:tab w:val="right" w:leader="dot" w:pos="8296"/>
            </w:tabs>
            <w:rPr>
              <w:rFonts w:eastAsiaTheme="minorEastAsia"/>
              <w:noProof/>
              <w:lang w:eastAsia="el-GR"/>
            </w:rPr>
          </w:pPr>
          <w:hyperlink w:anchor="_Toc78974416" w:history="1">
            <w:r w:rsidR="00A43DC8" w:rsidRPr="005C7899">
              <w:rPr>
                <w:rStyle w:val="Hyperlink"/>
                <w:noProof/>
              </w:rPr>
              <w:t>1.</w:t>
            </w:r>
            <w:r w:rsidR="00A43DC8">
              <w:rPr>
                <w:rFonts w:eastAsiaTheme="minorEastAsia"/>
                <w:noProof/>
                <w:lang w:eastAsia="el-GR"/>
              </w:rPr>
              <w:tab/>
            </w:r>
            <w:r w:rsidR="00AA3741">
              <w:rPr>
                <w:rFonts w:eastAsiaTheme="minorEastAsia"/>
                <w:noProof/>
                <w:lang w:val="en-GB" w:eastAsia="el-GR"/>
              </w:rPr>
              <w:t>Y</w:t>
            </w:r>
            <w:r w:rsidR="00AA3741">
              <w:rPr>
                <w:rFonts w:eastAsiaTheme="minorEastAsia"/>
                <w:noProof/>
                <w:lang w:val="tr-TR" w:eastAsia="el-GR"/>
              </w:rPr>
              <w:t>ÖNETİM VE YAPI</w:t>
            </w:r>
            <w:r w:rsidR="00A43DC8">
              <w:rPr>
                <w:noProof/>
                <w:webHidden/>
              </w:rPr>
              <w:tab/>
            </w:r>
            <w:r w:rsidR="00A43DC8">
              <w:rPr>
                <w:noProof/>
                <w:webHidden/>
              </w:rPr>
              <w:fldChar w:fldCharType="begin"/>
            </w:r>
            <w:r w:rsidR="00A43DC8">
              <w:rPr>
                <w:noProof/>
                <w:webHidden/>
              </w:rPr>
              <w:instrText xml:space="preserve"> PAGEREF _Toc78974416 \h </w:instrText>
            </w:r>
            <w:r w:rsidR="00A43DC8">
              <w:rPr>
                <w:noProof/>
                <w:webHidden/>
              </w:rPr>
            </w:r>
            <w:r w:rsidR="00A43DC8">
              <w:rPr>
                <w:noProof/>
                <w:webHidden/>
              </w:rPr>
              <w:fldChar w:fldCharType="separate"/>
            </w:r>
            <w:r w:rsidR="00A43DC8">
              <w:rPr>
                <w:noProof/>
                <w:webHidden/>
              </w:rPr>
              <w:t>3</w:t>
            </w:r>
            <w:r w:rsidR="00A43DC8">
              <w:rPr>
                <w:noProof/>
                <w:webHidden/>
              </w:rPr>
              <w:fldChar w:fldCharType="end"/>
            </w:r>
          </w:hyperlink>
        </w:p>
        <w:p w14:paraId="78DB0FB3" w14:textId="4830BABF" w:rsidR="00A43DC8" w:rsidRDefault="00E14ED3">
          <w:pPr>
            <w:pStyle w:val="TOC2"/>
            <w:tabs>
              <w:tab w:val="left" w:pos="660"/>
              <w:tab w:val="right" w:leader="dot" w:pos="8296"/>
            </w:tabs>
            <w:rPr>
              <w:rFonts w:eastAsiaTheme="minorEastAsia"/>
              <w:noProof/>
              <w:lang w:eastAsia="el-GR"/>
            </w:rPr>
          </w:pPr>
          <w:hyperlink w:anchor="_Toc78974417" w:history="1">
            <w:r w:rsidR="00A43DC8" w:rsidRPr="005C7899">
              <w:rPr>
                <w:rStyle w:val="Hyperlink"/>
                <w:noProof/>
              </w:rPr>
              <w:t>2.</w:t>
            </w:r>
            <w:r w:rsidR="00A43DC8">
              <w:rPr>
                <w:rFonts w:eastAsiaTheme="minorEastAsia"/>
                <w:noProof/>
                <w:lang w:eastAsia="el-GR"/>
              </w:rPr>
              <w:tab/>
            </w:r>
            <w:r w:rsidR="00AA3741">
              <w:rPr>
                <w:rStyle w:val="Hyperlink"/>
                <w:noProof/>
                <w:lang w:val="tr-TR"/>
              </w:rPr>
              <w:t>İŞLEYİŞ VE</w:t>
            </w:r>
            <w:r w:rsidR="00A43DC8" w:rsidRPr="005C7899">
              <w:rPr>
                <w:rStyle w:val="Hyperlink"/>
                <w:noProof/>
              </w:rPr>
              <w:t xml:space="preserve"> </w:t>
            </w:r>
            <w:r w:rsidR="00AA3741">
              <w:rPr>
                <w:rStyle w:val="Hyperlink"/>
                <w:noProof/>
                <w:lang w:val="tr-TR"/>
              </w:rPr>
              <w:t>FAALİYETLER</w:t>
            </w:r>
            <w:r w:rsidR="00A43DC8">
              <w:rPr>
                <w:noProof/>
                <w:webHidden/>
              </w:rPr>
              <w:tab/>
            </w:r>
            <w:r w:rsidR="00A43DC8">
              <w:rPr>
                <w:noProof/>
                <w:webHidden/>
              </w:rPr>
              <w:fldChar w:fldCharType="begin"/>
            </w:r>
            <w:r w:rsidR="00A43DC8">
              <w:rPr>
                <w:noProof/>
                <w:webHidden/>
              </w:rPr>
              <w:instrText xml:space="preserve"> PAGEREF _Toc78974417 \h </w:instrText>
            </w:r>
            <w:r w:rsidR="00A43DC8">
              <w:rPr>
                <w:noProof/>
                <w:webHidden/>
              </w:rPr>
            </w:r>
            <w:r w:rsidR="00A43DC8">
              <w:rPr>
                <w:noProof/>
                <w:webHidden/>
              </w:rPr>
              <w:fldChar w:fldCharType="separate"/>
            </w:r>
            <w:r w:rsidR="00A43DC8">
              <w:rPr>
                <w:noProof/>
                <w:webHidden/>
              </w:rPr>
              <w:t>5</w:t>
            </w:r>
            <w:r w:rsidR="00A43DC8">
              <w:rPr>
                <w:noProof/>
                <w:webHidden/>
              </w:rPr>
              <w:fldChar w:fldCharType="end"/>
            </w:r>
          </w:hyperlink>
        </w:p>
        <w:p w14:paraId="06F65093" w14:textId="4ACAB16F" w:rsidR="00A43DC8" w:rsidRDefault="00E14ED3">
          <w:pPr>
            <w:pStyle w:val="TOC2"/>
            <w:tabs>
              <w:tab w:val="left" w:pos="660"/>
              <w:tab w:val="right" w:leader="dot" w:pos="8296"/>
            </w:tabs>
            <w:rPr>
              <w:rFonts w:eastAsiaTheme="minorEastAsia"/>
              <w:noProof/>
              <w:lang w:eastAsia="el-GR"/>
            </w:rPr>
          </w:pPr>
          <w:hyperlink w:anchor="_Toc78974418" w:history="1">
            <w:r w:rsidR="00A43DC8" w:rsidRPr="005C7899">
              <w:rPr>
                <w:rStyle w:val="Hyperlink"/>
                <w:noProof/>
              </w:rPr>
              <w:t>3.</w:t>
            </w:r>
            <w:r w:rsidR="00A43DC8">
              <w:rPr>
                <w:rFonts w:eastAsiaTheme="minorEastAsia"/>
                <w:noProof/>
                <w:lang w:eastAsia="el-GR"/>
              </w:rPr>
              <w:tab/>
            </w:r>
            <w:r w:rsidR="00025817">
              <w:rPr>
                <w:rStyle w:val="Hyperlink"/>
                <w:noProof/>
                <w:lang w:val="tr-TR"/>
              </w:rPr>
              <w:t>ÇALIŞANLAR</w:t>
            </w:r>
            <w:r w:rsidR="00A43DC8" w:rsidRPr="005C7899">
              <w:rPr>
                <w:rStyle w:val="Hyperlink"/>
                <w:noProof/>
              </w:rPr>
              <w:t xml:space="preserve"> </w:t>
            </w:r>
            <w:r w:rsidR="00025817">
              <w:rPr>
                <w:rStyle w:val="Hyperlink"/>
                <w:noProof/>
                <w:lang w:val="tr-TR"/>
              </w:rPr>
              <w:t>VE</w:t>
            </w:r>
            <w:r w:rsidR="00A43DC8" w:rsidRPr="005C7899">
              <w:rPr>
                <w:rStyle w:val="Hyperlink"/>
                <w:noProof/>
              </w:rPr>
              <w:t xml:space="preserve"> </w:t>
            </w:r>
            <w:r w:rsidR="00025817">
              <w:rPr>
                <w:rStyle w:val="Hyperlink"/>
                <w:noProof/>
                <w:lang w:val="tr-TR"/>
              </w:rPr>
              <w:t xml:space="preserve">İŞBİRLİKLER </w:t>
            </w:r>
            <w:r w:rsidR="00A43DC8">
              <w:rPr>
                <w:noProof/>
                <w:webHidden/>
              </w:rPr>
              <w:tab/>
            </w:r>
            <w:r w:rsidR="00A43DC8">
              <w:rPr>
                <w:noProof/>
                <w:webHidden/>
              </w:rPr>
              <w:fldChar w:fldCharType="begin"/>
            </w:r>
            <w:r w:rsidR="00A43DC8">
              <w:rPr>
                <w:noProof/>
                <w:webHidden/>
              </w:rPr>
              <w:instrText xml:space="preserve"> PAGEREF _Toc78974418 \h </w:instrText>
            </w:r>
            <w:r w:rsidR="00A43DC8">
              <w:rPr>
                <w:noProof/>
                <w:webHidden/>
              </w:rPr>
            </w:r>
            <w:r w:rsidR="00A43DC8">
              <w:rPr>
                <w:noProof/>
                <w:webHidden/>
              </w:rPr>
              <w:fldChar w:fldCharType="separate"/>
            </w:r>
            <w:r w:rsidR="00A43DC8">
              <w:rPr>
                <w:noProof/>
                <w:webHidden/>
              </w:rPr>
              <w:t>7</w:t>
            </w:r>
            <w:r w:rsidR="00A43DC8">
              <w:rPr>
                <w:noProof/>
                <w:webHidden/>
              </w:rPr>
              <w:fldChar w:fldCharType="end"/>
            </w:r>
          </w:hyperlink>
        </w:p>
        <w:p w14:paraId="327DC556" w14:textId="43D4CCFB" w:rsidR="00A43DC8" w:rsidRDefault="00E14ED3">
          <w:pPr>
            <w:pStyle w:val="TOC2"/>
            <w:tabs>
              <w:tab w:val="left" w:pos="660"/>
              <w:tab w:val="right" w:leader="dot" w:pos="8296"/>
            </w:tabs>
            <w:rPr>
              <w:rFonts w:eastAsiaTheme="minorEastAsia"/>
              <w:noProof/>
              <w:lang w:eastAsia="el-GR"/>
            </w:rPr>
          </w:pPr>
          <w:hyperlink w:anchor="_Toc78974419" w:history="1">
            <w:r w:rsidR="00A43DC8" w:rsidRPr="005C7899">
              <w:rPr>
                <w:rStyle w:val="Hyperlink"/>
                <w:noProof/>
              </w:rPr>
              <w:t>4.</w:t>
            </w:r>
            <w:r w:rsidR="00A43DC8">
              <w:rPr>
                <w:rFonts w:eastAsiaTheme="minorEastAsia"/>
                <w:noProof/>
                <w:lang w:eastAsia="el-GR"/>
              </w:rPr>
              <w:tab/>
            </w:r>
            <w:r w:rsidR="00AA3741">
              <w:rPr>
                <w:rFonts w:eastAsiaTheme="minorEastAsia"/>
                <w:noProof/>
                <w:lang w:val="tr-TR" w:eastAsia="el-GR"/>
              </w:rPr>
              <w:t>FİNANSA</w:t>
            </w:r>
            <w:r w:rsidR="00025817">
              <w:rPr>
                <w:rFonts w:eastAsiaTheme="minorEastAsia"/>
                <w:noProof/>
                <w:lang w:val="tr-TR" w:eastAsia="el-GR"/>
              </w:rPr>
              <w:t>L</w:t>
            </w:r>
            <w:r w:rsidR="00AA3741">
              <w:rPr>
                <w:rFonts w:eastAsiaTheme="minorEastAsia"/>
                <w:noProof/>
                <w:lang w:val="tr-TR" w:eastAsia="el-GR"/>
              </w:rPr>
              <w:t xml:space="preserve"> KAYNAKLARIN SAĞLANMASI</w:t>
            </w:r>
            <w:r w:rsidR="00A43DC8">
              <w:rPr>
                <w:noProof/>
                <w:webHidden/>
              </w:rPr>
              <w:tab/>
            </w:r>
            <w:r w:rsidR="00A43DC8">
              <w:rPr>
                <w:noProof/>
                <w:webHidden/>
              </w:rPr>
              <w:fldChar w:fldCharType="begin"/>
            </w:r>
            <w:r w:rsidR="00A43DC8">
              <w:rPr>
                <w:noProof/>
                <w:webHidden/>
              </w:rPr>
              <w:instrText xml:space="preserve"> PAGEREF _Toc78974419 \h </w:instrText>
            </w:r>
            <w:r w:rsidR="00A43DC8">
              <w:rPr>
                <w:noProof/>
                <w:webHidden/>
              </w:rPr>
            </w:r>
            <w:r w:rsidR="00A43DC8">
              <w:rPr>
                <w:noProof/>
                <w:webHidden/>
              </w:rPr>
              <w:fldChar w:fldCharType="separate"/>
            </w:r>
            <w:r w:rsidR="00A43DC8">
              <w:rPr>
                <w:noProof/>
                <w:webHidden/>
              </w:rPr>
              <w:t>9</w:t>
            </w:r>
            <w:r w:rsidR="00A43DC8">
              <w:rPr>
                <w:noProof/>
                <w:webHidden/>
              </w:rPr>
              <w:fldChar w:fldCharType="end"/>
            </w:r>
          </w:hyperlink>
        </w:p>
        <w:p w14:paraId="1E0834FC" w14:textId="17D87104" w:rsidR="00A43DC8" w:rsidRDefault="00E14ED3">
          <w:pPr>
            <w:pStyle w:val="TOC2"/>
            <w:tabs>
              <w:tab w:val="left" w:pos="660"/>
              <w:tab w:val="right" w:leader="dot" w:pos="8296"/>
            </w:tabs>
            <w:rPr>
              <w:rFonts w:eastAsiaTheme="minorEastAsia"/>
              <w:noProof/>
              <w:lang w:eastAsia="el-GR"/>
            </w:rPr>
          </w:pPr>
          <w:hyperlink w:anchor="_Toc78974420" w:history="1">
            <w:r w:rsidR="00A43DC8" w:rsidRPr="005C7899">
              <w:rPr>
                <w:rStyle w:val="Hyperlink"/>
                <w:noProof/>
              </w:rPr>
              <w:t>5.</w:t>
            </w:r>
            <w:r w:rsidR="00A43DC8">
              <w:rPr>
                <w:rFonts w:eastAsiaTheme="minorEastAsia"/>
                <w:noProof/>
                <w:lang w:eastAsia="el-GR"/>
              </w:rPr>
              <w:tab/>
            </w:r>
            <w:r w:rsidR="00025817">
              <w:rPr>
                <w:rFonts w:eastAsiaTheme="minorEastAsia"/>
                <w:noProof/>
                <w:lang w:val="tr-TR" w:eastAsia="el-GR"/>
              </w:rPr>
              <w:t>FİNANSAL KAYNAKLARIN DEVRİ VE YARARLANCILARA YARDIM</w:t>
            </w:r>
            <w:r w:rsidR="00A43DC8">
              <w:rPr>
                <w:noProof/>
                <w:webHidden/>
              </w:rPr>
              <w:tab/>
            </w:r>
            <w:r w:rsidR="00A43DC8">
              <w:rPr>
                <w:noProof/>
                <w:webHidden/>
              </w:rPr>
              <w:fldChar w:fldCharType="begin"/>
            </w:r>
            <w:r w:rsidR="00A43DC8">
              <w:rPr>
                <w:noProof/>
                <w:webHidden/>
              </w:rPr>
              <w:instrText xml:space="preserve"> PAGEREF _Toc78974420 \h </w:instrText>
            </w:r>
            <w:r w:rsidR="00A43DC8">
              <w:rPr>
                <w:noProof/>
                <w:webHidden/>
              </w:rPr>
            </w:r>
            <w:r w:rsidR="00A43DC8">
              <w:rPr>
                <w:noProof/>
                <w:webHidden/>
              </w:rPr>
              <w:fldChar w:fldCharType="separate"/>
            </w:r>
            <w:r w:rsidR="00A43DC8">
              <w:rPr>
                <w:noProof/>
                <w:webHidden/>
              </w:rPr>
              <w:t>10</w:t>
            </w:r>
            <w:r w:rsidR="00A43DC8">
              <w:rPr>
                <w:noProof/>
                <w:webHidden/>
              </w:rPr>
              <w:fldChar w:fldCharType="end"/>
            </w:r>
          </w:hyperlink>
        </w:p>
        <w:p w14:paraId="3BE558A0" w14:textId="758D251F" w:rsidR="00A43DC8" w:rsidRDefault="00E14ED3">
          <w:pPr>
            <w:pStyle w:val="TOC2"/>
            <w:tabs>
              <w:tab w:val="left" w:pos="660"/>
              <w:tab w:val="right" w:leader="dot" w:pos="8296"/>
            </w:tabs>
            <w:rPr>
              <w:rFonts w:eastAsiaTheme="minorEastAsia"/>
              <w:noProof/>
              <w:lang w:eastAsia="el-GR"/>
            </w:rPr>
          </w:pPr>
          <w:hyperlink w:anchor="_Toc78974421" w:history="1">
            <w:r w:rsidR="00A43DC8" w:rsidRPr="005C7899">
              <w:rPr>
                <w:rStyle w:val="Hyperlink"/>
                <w:noProof/>
              </w:rPr>
              <w:t>6.</w:t>
            </w:r>
            <w:r w:rsidR="00A43DC8">
              <w:rPr>
                <w:rFonts w:eastAsiaTheme="minorEastAsia"/>
                <w:noProof/>
                <w:lang w:eastAsia="el-GR"/>
              </w:rPr>
              <w:tab/>
            </w:r>
            <w:r w:rsidR="00AA3741">
              <w:rPr>
                <w:rFonts w:eastAsiaTheme="minorEastAsia"/>
                <w:noProof/>
                <w:lang w:val="tr-TR" w:eastAsia="el-GR"/>
              </w:rPr>
              <w:t xml:space="preserve">MÜLKİYET </w:t>
            </w:r>
            <w:r w:rsidR="00AA3741">
              <w:rPr>
                <w:rStyle w:val="Hyperlink"/>
                <w:noProof/>
                <w:lang w:val="tr-TR"/>
              </w:rPr>
              <w:t>YÖNETİMİ</w:t>
            </w:r>
            <w:r w:rsidR="00A43DC8">
              <w:rPr>
                <w:noProof/>
                <w:webHidden/>
              </w:rPr>
              <w:tab/>
            </w:r>
            <w:r w:rsidR="00A43DC8">
              <w:rPr>
                <w:noProof/>
                <w:webHidden/>
              </w:rPr>
              <w:fldChar w:fldCharType="begin"/>
            </w:r>
            <w:r w:rsidR="00A43DC8">
              <w:rPr>
                <w:noProof/>
                <w:webHidden/>
              </w:rPr>
              <w:instrText xml:space="preserve"> PAGEREF _Toc78974421 \h </w:instrText>
            </w:r>
            <w:r w:rsidR="00A43DC8">
              <w:rPr>
                <w:noProof/>
                <w:webHidden/>
              </w:rPr>
            </w:r>
            <w:r w:rsidR="00A43DC8">
              <w:rPr>
                <w:noProof/>
                <w:webHidden/>
              </w:rPr>
              <w:fldChar w:fldCharType="separate"/>
            </w:r>
            <w:r w:rsidR="00A43DC8">
              <w:rPr>
                <w:noProof/>
                <w:webHidden/>
              </w:rPr>
              <w:t>11</w:t>
            </w:r>
            <w:r w:rsidR="00A43DC8">
              <w:rPr>
                <w:noProof/>
                <w:webHidden/>
              </w:rPr>
              <w:fldChar w:fldCharType="end"/>
            </w:r>
          </w:hyperlink>
        </w:p>
        <w:p w14:paraId="6885CAFD" w14:textId="3B919CF4" w:rsidR="00A43DC8" w:rsidRDefault="00E14ED3">
          <w:pPr>
            <w:pStyle w:val="TOC1"/>
            <w:rPr>
              <w:rFonts w:eastAsiaTheme="minorEastAsia"/>
              <w:noProof/>
              <w:lang w:eastAsia="el-GR"/>
            </w:rPr>
          </w:pPr>
          <w:hyperlink w:anchor="_Toc78974422" w:history="1">
            <w:r w:rsidR="00A43DC8" w:rsidRPr="005C7899">
              <w:rPr>
                <w:rStyle w:val="Hyperlink"/>
                <w:noProof/>
              </w:rPr>
              <w:t>IV.</w:t>
            </w:r>
            <w:r w:rsidR="00A43DC8">
              <w:rPr>
                <w:rFonts w:eastAsiaTheme="minorEastAsia"/>
                <w:noProof/>
                <w:lang w:eastAsia="el-GR"/>
              </w:rPr>
              <w:tab/>
            </w:r>
            <w:r w:rsidR="00AA3741">
              <w:rPr>
                <w:rStyle w:val="Hyperlink"/>
                <w:noProof/>
                <w:lang w:val="tr-TR"/>
              </w:rPr>
              <w:t>MODERNİZAYON PLANI</w:t>
            </w:r>
            <w:r w:rsidR="00A43DC8">
              <w:rPr>
                <w:noProof/>
                <w:webHidden/>
              </w:rPr>
              <w:tab/>
            </w:r>
            <w:r w:rsidR="00A43DC8">
              <w:rPr>
                <w:noProof/>
                <w:webHidden/>
              </w:rPr>
              <w:fldChar w:fldCharType="begin"/>
            </w:r>
            <w:r w:rsidR="00A43DC8">
              <w:rPr>
                <w:noProof/>
                <w:webHidden/>
              </w:rPr>
              <w:instrText xml:space="preserve"> PAGEREF _Toc78974422 \h </w:instrText>
            </w:r>
            <w:r w:rsidR="00A43DC8">
              <w:rPr>
                <w:noProof/>
                <w:webHidden/>
              </w:rPr>
            </w:r>
            <w:r w:rsidR="00A43DC8">
              <w:rPr>
                <w:noProof/>
                <w:webHidden/>
              </w:rPr>
              <w:fldChar w:fldCharType="separate"/>
            </w:r>
            <w:r w:rsidR="00A43DC8">
              <w:rPr>
                <w:noProof/>
                <w:webHidden/>
              </w:rPr>
              <w:t>12</w:t>
            </w:r>
            <w:r w:rsidR="00A43DC8">
              <w:rPr>
                <w:noProof/>
                <w:webHidden/>
              </w:rPr>
              <w:fldChar w:fldCharType="end"/>
            </w:r>
          </w:hyperlink>
        </w:p>
        <w:p w14:paraId="6FC93615" w14:textId="4E9A37D9" w:rsidR="00D95066" w:rsidRPr="00307D4A" w:rsidRDefault="00D95066" w:rsidP="00AA3741">
          <w:pPr>
            <w:tabs>
              <w:tab w:val="left" w:pos="1254"/>
              <w:tab w:val="left" w:pos="3253"/>
              <w:tab w:val="center" w:pos="4153"/>
            </w:tabs>
            <w:rPr>
              <w:rFonts w:ascii="Calibri" w:hAnsi="Calibri" w:cs="Calibri"/>
              <w:sz w:val="24"/>
              <w:szCs w:val="24"/>
            </w:rPr>
          </w:pPr>
          <w:r w:rsidRPr="00307D4A">
            <w:rPr>
              <w:rFonts w:ascii="Calibri" w:hAnsi="Calibri" w:cs="Calibri"/>
              <w:b/>
              <w:bCs/>
              <w:noProof/>
              <w:sz w:val="24"/>
              <w:szCs w:val="24"/>
            </w:rPr>
            <w:fldChar w:fldCharType="end"/>
          </w:r>
          <w:r w:rsidR="00AA3741">
            <w:rPr>
              <w:rFonts w:ascii="Calibri" w:hAnsi="Calibri" w:cs="Calibri"/>
              <w:b/>
              <w:bCs/>
              <w:noProof/>
              <w:sz w:val="24"/>
              <w:szCs w:val="24"/>
            </w:rPr>
            <w:tab/>
          </w:r>
          <w:r w:rsidR="00AA3741">
            <w:rPr>
              <w:rFonts w:ascii="Calibri" w:hAnsi="Calibri" w:cs="Calibri"/>
              <w:b/>
              <w:bCs/>
              <w:noProof/>
              <w:sz w:val="24"/>
              <w:szCs w:val="24"/>
            </w:rPr>
            <w:tab/>
          </w:r>
          <w:r w:rsidR="00AA3741">
            <w:rPr>
              <w:rFonts w:ascii="Calibri" w:hAnsi="Calibri" w:cs="Calibri"/>
              <w:b/>
              <w:bCs/>
              <w:noProof/>
              <w:sz w:val="24"/>
              <w:szCs w:val="24"/>
            </w:rPr>
            <w:tab/>
          </w:r>
        </w:p>
      </w:sdtContent>
    </w:sdt>
    <w:p w14:paraId="152CAC3B" w14:textId="77777777" w:rsidR="00D95066" w:rsidRPr="00307D4A" w:rsidRDefault="00D95066" w:rsidP="00D95066">
      <w:pPr>
        <w:rPr>
          <w:rFonts w:ascii="Calibri" w:hAnsi="Calibri" w:cs="Calibri"/>
          <w:sz w:val="24"/>
          <w:szCs w:val="24"/>
        </w:rPr>
      </w:pPr>
    </w:p>
    <w:p w14:paraId="6DD81CC9" w14:textId="77777777" w:rsidR="00D95066" w:rsidRPr="00307D4A" w:rsidRDefault="00D95066" w:rsidP="00D95066">
      <w:pPr>
        <w:rPr>
          <w:rFonts w:ascii="Calibri" w:hAnsi="Calibri" w:cs="Calibri"/>
          <w:sz w:val="24"/>
          <w:szCs w:val="24"/>
        </w:rPr>
      </w:pPr>
    </w:p>
    <w:p w14:paraId="16D5448E" w14:textId="77777777" w:rsidR="00D95066" w:rsidRPr="00307D4A" w:rsidRDefault="00D95066" w:rsidP="00D95066">
      <w:pPr>
        <w:rPr>
          <w:rFonts w:ascii="Calibri" w:hAnsi="Calibri" w:cs="Calibri"/>
          <w:sz w:val="24"/>
          <w:szCs w:val="24"/>
        </w:rPr>
      </w:pPr>
    </w:p>
    <w:p w14:paraId="0EB3C70B" w14:textId="77777777" w:rsidR="00D95066" w:rsidRPr="00307D4A" w:rsidRDefault="00D95066" w:rsidP="00D95066">
      <w:pPr>
        <w:rPr>
          <w:rFonts w:ascii="Calibri" w:hAnsi="Calibri" w:cs="Calibri"/>
          <w:sz w:val="24"/>
          <w:szCs w:val="24"/>
        </w:rPr>
      </w:pPr>
    </w:p>
    <w:p w14:paraId="21E7A11A" w14:textId="77777777" w:rsidR="00D95066" w:rsidRPr="00307D4A" w:rsidRDefault="00D95066" w:rsidP="00D95066">
      <w:pPr>
        <w:rPr>
          <w:rFonts w:ascii="Calibri" w:hAnsi="Calibri" w:cs="Calibri"/>
          <w:sz w:val="24"/>
          <w:szCs w:val="24"/>
        </w:rPr>
      </w:pPr>
    </w:p>
    <w:p w14:paraId="4E1C2D73" w14:textId="77777777" w:rsidR="00D95066" w:rsidRPr="00307D4A" w:rsidRDefault="00D95066" w:rsidP="00D95066">
      <w:pPr>
        <w:rPr>
          <w:rFonts w:ascii="Calibri" w:hAnsi="Calibri" w:cs="Calibri"/>
          <w:sz w:val="24"/>
          <w:szCs w:val="24"/>
        </w:rPr>
        <w:sectPr w:rsidR="00D95066" w:rsidRPr="00307D4A" w:rsidSect="00F85F66">
          <w:headerReference w:type="even" r:id="rId13"/>
          <w:headerReference w:type="default" r:id="rId14"/>
          <w:footerReference w:type="default" r:id="rId15"/>
          <w:headerReference w:type="first" r:id="rId16"/>
          <w:pgSz w:w="11906" w:h="16838"/>
          <w:pgMar w:top="1440" w:right="1800" w:bottom="1440" w:left="1800" w:header="708" w:footer="708" w:gutter="0"/>
          <w:pgNumType w:fmt="lowerRoman" w:start="1"/>
          <w:cols w:space="708"/>
          <w:docGrid w:linePitch="360"/>
        </w:sectPr>
      </w:pPr>
    </w:p>
    <w:p w14:paraId="2A0867CD" w14:textId="755FBAB1" w:rsidR="00D95066" w:rsidRPr="00307D4A" w:rsidRDefault="00025817" w:rsidP="00307D4A">
      <w:pPr>
        <w:pStyle w:val="Heading1"/>
      </w:pPr>
      <w:r>
        <w:rPr>
          <w:lang w:val="tr-TR"/>
        </w:rPr>
        <w:lastRenderedPageBreak/>
        <w:t>TANIMLAR</w:t>
      </w:r>
    </w:p>
    <w:p w14:paraId="7A02F34D" w14:textId="77777777" w:rsidR="00025817" w:rsidRDefault="00025817" w:rsidP="00F85F66">
      <w:pPr>
        <w:jc w:val="both"/>
        <w:rPr>
          <w:rFonts w:ascii="Calibri" w:hAnsi="Calibri" w:cs="Calibri"/>
          <w:sz w:val="24"/>
          <w:szCs w:val="24"/>
        </w:rPr>
      </w:pPr>
      <w:r w:rsidRPr="00025817">
        <w:rPr>
          <w:rFonts w:ascii="Calibri" w:hAnsi="Calibri" w:cs="Calibri"/>
          <w:sz w:val="24"/>
          <w:szCs w:val="24"/>
        </w:rPr>
        <w:t xml:space="preserve">"Kar Amacı Gütmeyen Kuruluş veya STK", Cumhuriyet'te Dernekler ve Vakıflar Kanunu ve diğer ilgili konularda Kanun veya Hayır Kurumları Kanunu, 41. Bölüm  uyarınca tüzel kişilik olarak kayıtlı bir dernek, vakıf, Federasyon veya Birlik anlamına gelir. </w:t>
      </w:r>
    </w:p>
    <w:p w14:paraId="7FBD8805" w14:textId="77777777" w:rsidR="00500943" w:rsidRDefault="00500943" w:rsidP="00EC3694">
      <w:pPr>
        <w:pStyle w:val="FootnoteText"/>
        <w:rPr>
          <w:rFonts w:ascii="Calibri" w:hAnsi="Calibri" w:cs="Calibri"/>
          <w:sz w:val="24"/>
          <w:szCs w:val="24"/>
        </w:rPr>
      </w:pPr>
      <w:r w:rsidRPr="00500943">
        <w:rPr>
          <w:rFonts w:ascii="Calibri" w:hAnsi="Calibri" w:cs="Calibri"/>
          <w:sz w:val="24"/>
          <w:szCs w:val="24"/>
        </w:rPr>
        <w:t>"İşlemleri düzenleyen kanun veya kanun", Kurumlar Dernekleri Kanunu ve diğer ilgili konular için 2017 Kanunu ve Hayır Kurumları Kanunu, Bölüm 41 anlamına gelir.</w:t>
      </w:r>
    </w:p>
    <w:p w14:paraId="2AB2DA57" w14:textId="77777777" w:rsidR="00500943" w:rsidRDefault="00500943" w:rsidP="00EC3694">
      <w:pPr>
        <w:pStyle w:val="FootnoteText"/>
        <w:rPr>
          <w:rFonts w:ascii="Calibri" w:hAnsi="Calibri" w:cs="Calibri"/>
          <w:sz w:val="24"/>
          <w:szCs w:val="24"/>
        </w:rPr>
      </w:pPr>
    </w:p>
    <w:p w14:paraId="26DC523C" w14:textId="00A079DA" w:rsidR="00EC3694" w:rsidRPr="00500943" w:rsidRDefault="00E60A5B" w:rsidP="00500943">
      <w:pPr>
        <w:rPr>
          <w:rFonts w:ascii="Times New Roman" w:eastAsia="Times New Roman" w:hAnsi="Times New Roman" w:cs="Times New Roman"/>
          <w:sz w:val="24"/>
          <w:szCs w:val="24"/>
          <w:lang w:val="tr-TR" w:eastAsia="en-GB"/>
        </w:rPr>
      </w:pPr>
      <w:r w:rsidRPr="00500943">
        <w:rPr>
          <w:rFonts w:ascii="Calibri" w:hAnsi="Calibri" w:cs="Calibri"/>
          <w:sz w:val="24"/>
          <w:szCs w:val="24"/>
        </w:rPr>
        <w:t>«</w:t>
      </w:r>
      <w:r w:rsidR="00EC3694" w:rsidRPr="00EC3694">
        <w:rPr>
          <w:rFonts w:ascii="Calibri" w:hAnsi="Calibri" w:cs="Calibri"/>
          <w:sz w:val="24"/>
          <w:szCs w:val="24"/>
          <w:lang w:val="en-US"/>
        </w:rPr>
        <w:t>FATF</w:t>
      </w:r>
      <w:r w:rsidRPr="00500943">
        <w:rPr>
          <w:rFonts w:ascii="Calibri" w:hAnsi="Calibri" w:cs="Calibri"/>
          <w:sz w:val="24"/>
          <w:szCs w:val="24"/>
        </w:rPr>
        <w:t>»</w:t>
      </w:r>
      <w:r w:rsidR="00EC3694" w:rsidRPr="00500943">
        <w:rPr>
          <w:rFonts w:ascii="Calibri" w:hAnsi="Calibri" w:cs="Calibri"/>
          <w:sz w:val="24"/>
          <w:szCs w:val="24"/>
        </w:rPr>
        <w:t xml:space="preserve">  </w:t>
      </w:r>
      <w:r w:rsidR="00EC3694" w:rsidRPr="00EC3694">
        <w:rPr>
          <w:rFonts w:ascii="Calibri" w:hAnsi="Calibri" w:cs="Calibri"/>
          <w:sz w:val="24"/>
          <w:szCs w:val="24"/>
          <w:lang w:val="en-US"/>
        </w:rPr>
        <w:t>Financial</w:t>
      </w:r>
      <w:r w:rsidR="00EC3694" w:rsidRPr="00500943">
        <w:rPr>
          <w:rFonts w:ascii="Calibri" w:hAnsi="Calibri" w:cs="Calibri"/>
          <w:sz w:val="24"/>
          <w:szCs w:val="24"/>
        </w:rPr>
        <w:t xml:space="preserve"> </w:t>
      </w:r>
      <w:r w:rsidR="00EC3694" w:rsidRPr="00EC3694">
        <w:rPr>
          <w:rFonts w:ascii="Calibri" w:hAnsi="Calibri" w:cs="Calibri"/>
          <w:sz w:val="24"/>
          <w:szCs w:val="24"/>
          <w:lang w:val="en-US"/>
        </w:rPr>
        <w:t>Action</w:t>
      </w:r>
      <w:r w:rsidR="00EC3694" w:rsidRPr="00500943">
        <w:rPr>
          <w:rFonts w:ascii="Calibri" w:hAnsi="Calibri" w:cs="Calibri"/>
          <w:sz w:val="24"/>
          <w:szCs w:val="24"/>
        </w:rPr>
        <w:t xml:space="preserve"> </w:t>
      </w:r>
      <w:r w:rsidR="00EC3694" w:rsidRPr="00EC3694">
        <w:rPr>
          <w:rFonts w:ascii="Calibri" w:hAnsi="Calibri" w:cs="Calibri"/>
          <w:sz w:val="24"/>
          <w:szCs w:val="24"/>
          <w:lang w:val="en-US"/>
        </w:rPr>
        <w:t>Task</w:t>
      </w:r>
      <w:r w:rsidR="00EC3694" w:rsidRPr="00500943">
        <w:rPr>
          <w:rFonts w:ascii="Calibri" w:hAnsi="Calibri" w:cs="Calibri"/>
          <w:sz w:val="24"/>
          <w:szCs w:val="24"/>
        </w:rPr>
        <w:t xml:space="preserve"> </w:t>
      </w:r>
      <w:r w:rsidR="00EC3694" w:rsidRPr="00EC3694">
        <w:rPr>
          <w:rFonts w:ascii="Calibri" w:hAnsi="Calibri" w:cs="Calibri"/>
          <w:sz w:val="24"/>
          <w:szCs w:val="24"/>
          <w:lang w:val="en-US"/>
        </w:rPr>
        <w:t>Force</w:t>
      </w:r>
      <w:r w:rsidR="00EC3694" w:rsidRPr="00500943">
        <w:rPr>
          <w:rFonts w:ascii="Calibri" w:hAnsi="Calibri" w:cs="Calibri"/>
          <w:sz w:val="24"/>
          <w:szCs w:val="24"/>
        </w:rPr>
        <w:t xml:space="preserve"> </w:t>
      </w:r>
      <w:r w:rsidR="00500943" w:rsidRPr="00500943">
        <w:rPr>
          <w:rFonts w:ascii="Calibri" w:hAnsi="Calibri" w:cs="Calibri"/>
          <w:sz w:val="24"/>
          <w:szCs w:val="24"/>
        </w:rPr>
        <w:t>[</w:t>
      </w:r>
      <w:r w:rsidR="00500943" w:rsidRPr="00500943">
        <w:rPr>
          <w:rFonts w:ascii="Arial" w:eastAsia="Times New Roman" w:hAnsi="Arial" w:cs="Arial"/>
          <w:color w:val="202122"/>
          <w:sz w:val="21"/>
          <w:szCs w:val="21"/>
          <w:shd w:val="clear" w:color="auto" w:fill="FFFFFF"/>
          <w:lang w:eastAsia="en-GB"/>
        </w:rPr>
        <w:t>Kara Paranın Aklanmasının Önlenmesine İlişkin Mali Çalışma Grubu</w:t>
      </w:r>
      <w:r w:rsidR="00500943" w:rsidRPr="00500943">
        <w:rPr>
          <w:rFonts w:ascii="Arial" w:eastAsia="Times New Roman" w:hAnsi="Arial" w:cs="Arial"/>
          <w:color w:val="202122"/>
          <w:sz w:val="21"/>
          <w:szCs w:val="21"/>
          <w:shd w:val="clear" w:color="auto" w:fill="FFFFFF"/>
          <w:lang w:eastAsia="en-GB"/>
        </w:rPr>
        <w:t>]</w:t>
      </w:r>
      <w:r w:rsidR="00500943">
        <w:rPr>
          <w:rFonts w:ascii="Arial" w:eastAsia="Times New Roman" w:hAnsi="Arial" w:cs="Arial"/>
          <w:color w:val="202122"/>
          <w:sz w:val="21"/>
          <w:szCs w:val="21"/>
          <w:shd w:val="clear" w:color="auto" w:fill="FFFFFF"/>
          <w:lang w:eastAsia="en-GB"/>
        </w:rPr>
        <w:t xml:space="preserve"> </w:t>
      </w:r>
      <w:r w:rsidR="00500943">
        <w:rPr>
          <w:rFonts w:ascii="Arial" w:eastAsia="Times New Roman" w:hAnsi="Arial" w:cs="Arial"/>
          <w:color w:val="202122"/>
          <w:sz w:val="21"/>
          <w:szCs w:val="21"/>
          <w:shd w:val="clear" w:color="auto" w:fill="FFFFFF"/>
          <w:lang w:val="tr-TR" w:eastAsia="en-GB"/>
        </w:rPr>
        <w:t xml:space="preserve">anlamına gelir </w:t>
      </w:r>
      <w:r w:rsidR="00EC3694" w:rsidRPr="00500943">
        <w:rPr>
          <w:rFonts w:ascii="Calibri" w:hAnsi="Calibri" w:cs="Calibri"/>
          <w:sz w:val="24"/>
          <w:szCs w:val="24"/>
        </w:rPr>
        <w:t>(</w:t>
      </w:r>
      <w:r w:rsidR="00EC3694" w:rsidRPr="00EC3694">
        <w:rPr>
          <w:rFonts w:ascii="Calibri" w:hAnsi="Calibri" w:cs="Calibri"/>
          <w:sz w:val="24"/>
          <w:szCs w:val="24"/>
          <w:lang w:val="en-US"/>
        </w:rPr>
        <w:t>TATF</w:t>
      </w:r>
      <w:r w:rsidR="00EC3694" w:rsidRPr="00500943">
        <w:rPr>
          <w:rFonts w:ascii="Calibri" w:hAnsi="Calibri" w:cs="Calibri"/>
          <w:sz w:val="24"/>
          <w:szCs w:val="24"/>
        </w:rPr>
        <w:t>)</w:t>
      </w:r>
      <w:r w:rsidRPr="00500943">
        <w:rPr>
          <w:rStyle w:val="FootnoteReference"/>
          <w:rFonts w:ascii="Calibri" w:hAnsi="Calibri" w:cs="Calibri"/>
          <w:sz w:val="24"/>
          <w:szCs w:val="24"/>
        </w:rPr>
        <w:t xml:space="preserve"> </w:t>
      </w:r>
      <w:r w:rsidRPr="00307D4A">
        <w:rPr>
          <w:rStyle w:val="FootnoteReference"/>
          <w:rFonts w:ascii="Calibri" w:hAnsi="Calibri" w:cs="Calibri"/>
          <w:sz w:val="24"/>
          <w:szCs w:val="24"/>
          <w:lang w:val="en-GB"/>
        </w:rPr>
        <w:footnoteReference w:id="1"/>
      </w:r>
      <w:r w:rsidR="00EC3694" w:rsidRPr="00500943">
        <w:rPr>
          <w:rFonts w:ascii="Calibri" w:hAnsi="Calibri" w:cs="Calibri"/>
          <w:sz w:val="24"/>
          <w:szCs w:val="24"/>
        </w:rPr>
        <w:t xml:space="preserve">.  </w:t>
      </w:r>
    </w:p>
    <w:p w14:paraId="6D4BA12F" w14:textId="77777777" w:rsidR="00EC3694" w:rsidRPr="00500943" w:rsidRDefault="00EC3694" w:rsidP="00F85F66">
      <w:pPr>
        <w:jc w:val="both"/>
        <w:rPr>
          <w:rFonts w:ascii="Calibri" w:hAnsi="Calibri" w:cs="Calibri"/>
          <w:sz w:val="24"/>
          <w:szCs w:val="24"/>
        </w:rPr>
      </w:pPr>
    </w:p>
    <w:p w14:paraId="09737CAB" w14:textId="5AB3E2BE" w:rsidR="00D95066" w:rsidRPr="00307D4A" w:rsidRDefault="00500943" w:rsidP="00307D4A">
      <w:pPr>
        <w:pStyle w:val="Heading1"/>
      </w:pPr>
      <w:r>
        <w:rPr>
          <w:lang w:val="tr-TR"/>
        </w:rPr>
        <w:t>GİRİŞ</w:t>
      </w:r>
    </w:p>
    <w:p w14:paraId="2E825183" w14:textId="4BEF8750" w:rsidR="0008102D" w:rsidRPr="00500943" w:rsidRDefault="00500943" w:rsidP="0008102D">
      <w:pPr>
        <w:jc w:val="both"/>
        <w:rPr>
          <w:rFonts w:ascii="Calibri" w:hAnsi="Calibri" w:cs="Calibri"/>
          <w:sz w:val="24"/>
          <w:szCs w:val="24"/>
          <w:lang w:val="tr-TR"/>
        </w:rPr>
      </w:pPr>
      <w:r w:rsidRPr="00500943">
        <w:rPr>
          <w:rFonts w:ascii="Calibri" w:hAnsi="Calibri" w:cs="Calibri"/>
          <w:sz w:val="24"/>
          <w:szCs w:val="24"/>
        </w:rPr>
        <w:t>Dünya çapında Kâr Amacı Gütmeyen Kuruluşların (STK'lar) vergi kaçırma suçları dahil olmak üzere kara para aklama veya terör finansmanı gibi yasa dışı faaliyetleri örtbas etmek veya kolaylaştırmak için bireyler tarafından kullanıldığı veya oluşturulduğu durumlar vardır. Bu eylemler yolsuzluk teşkil etmektedir.</w:t>
      </w:r>
      <w:r>
        <w:rPr>
          <w:rFonts w:ascii="Calibri" w:hAnsi="Calibri" w:cs="Calibri"/>
          <w:sz w:val="24"/>
          <w:szCs w:val="24"/>
          <w:lang w:val="tr-TR"/>
        </w:rPr>
        <w:t xml:space="preserve"> </w:t>
      </w:r>
      <w:r w:rsidRPr="00500943">
        <w:rPr>
          <w:rFonts w:ascii="Calibri" w:hAnsi="Calibri" w:cs="Calibri"/>
          <w:sz w:val="24"/>
          <w:szCs w:val="24"/>
          <w:lang w:val="tr-TR"/>
        </w:rPr>
        <w:t>Bazı STK'ların işleyişindeki yolsuzluk, onları iyi yönetişim ilkeleriyle çalışmaya ikna etmekte zorlanan meşru STK'ların işleyişini baltalamakta ve bu onların kamu yararı amaçlarını gerçekleştirmek için finansmana erişimde zorluk yaşamalarına neden olmaktadır.</w:t>
      </w:r>
    </w:p>
    <w:p w14:paraId="587DDA91" w14:textId="4552E4A1" w:rsidR="00B02B73" w:rsidRPr="00500943" w:rsidRDefault="00500943" w:rsidP="00F85F66">
      <w:pPr>
        <w:jc w:val="both"/>
        <w:rPr>
          <w:rFonts w:ascii="Calibri" w:hAnsi="Calibri" w:cs="Calibri"/>
          <w:sz w:val="24"/>
          <w:szCs w:val="24"/>
          <w:lang w:val="tr-TR"/>
        </w:rPr>
      </w:pPr>
      <w:r w:rsidRPr="00500943">
        <w:rPr>
          <w:rFonts w:ascii="Calibri" w:hAnsi="Calibri" w:cs="Calibri"/>
          <w:sz w:val="24"/>
          <w:szCs w:val="24"/>
          <w:lang w:val="tr-TR"/>
        </w:rPr>
        <w:t>Yolsuzluk sorununu çözmek ve STK'ların itibarını yükseltmek için mevzuat tek başına yeterli değildir.</w:t>
      </w:r>
      <w:r>
        <w:rPr>
          <w:rFonts w:ascii="Calibri" w:hAnsi="Calibri" w:cs="Calibri"/>
          <w:sz w:val="24"/>
          <w:szCs w:val="24"/>
          <w:lang w:val="tr-TR"/>
        </w:rPr>
        <w:t xml:space="preserve"> </w:t>
      </w:r>
      <w:r w:rsidRPr="00500943">
        <w:rPr>
          <w:rFonts w:ascii="Calibri" w:hAnsi="Calibri" w:cs="Calibri"/>
          <w:sz w:val="24"/>
          <w:szCs w:val="24"/>
          <w:lang w:val="tr-TR"/>
        </w:rPr>
        <w:t>STK İŞLEYİŞ MODELİ zorunlu değildir, ancak STK Kurullarına kendilerini koruyabilmeleri ve iyi yönetişim ilkelerine bağlılıklarını gösterebilmeleri için bazı iyi uygulamalar vermeyi amaçlamaktadır.</w:t>
      </w:r>
    </w:p>
    <w:p w14:paraId="68A573D7" w14:textId="51FD0620" w:rsidR="00500943" w:rsidRPr="00500943" w:rsidRDefault="00500943" w:rsidP="005A1783">
      <w:pPr>
        <w:pStyle w:val="ListParagraph"/>
        <w:ind w:left="0"/>
        <w:jc w:val="both"/>
        <w:rPr>
          <w:rFonts w:ascii="Calibri" w:hAnsi="Calibri" w:cs="Calibri"/>
          <w:sz w:val="24"/>
          <w:szCs w:val="24"/>
          <w:lang w:val="tr-TR"/>
        </w:rPr>
      </w:pPr>
      <w:r w:rsidRPr="00500943">
        <w:rPr>
          <w:rFonts w:ascii="Calibri" w:hAnsi="Calibri" w:cs="Calibri"/>
          <w:sz w:val="24"/>
          <w:szCs w:val="24"/>
        </w:rPr>
        <w:t>Uygulamalar temel olarak FATF (Tavsiye 8) yönergelerine dayanmaktadır. Model ekine standart bir tüzük eklenmiştir</w:t>
      </w:r>
      <w:r>
        <w:rPr>
          <w:rFonts w:ascii="Calibri" w:hAnsi="Calibri" w:cs="Calibri"/>
          <w:sz w:val="24"/>
          <w:szCs w:val="24"/>
          <w:lang w:val="tr-TR"/>
        </w:rPr>
        <w:t>.</w:t>
      </w:r>
    </w:p>
    <w:p w14:paraId="4A5FA300" w14:textId="77777777" w:rsidR="00500943" w:rsidRDefault="00500943" w:rsidP="005A1783">
      <w:pPr>
        <w:pStyle w:val="ListParagraph"/>
        <w:ind w:left="0"/>
        <w:jc w:val="both"/>
        <w:rPr>
          <w:rFonts w:ascii="Calibri" w:hAnsi="Calibri" w:cs="Calibri"/>
          <w:sz w:val="24"/>
          <w:szCs w:val="24"/>
        </w:rPr>
      </w:pPr>
    </w:p>
    <w:p w14:paraId="2478BB78" w14:textId="1583E9FE" w:rsidR="005A1783" w:rsidRPr="00307D4A" w:rsidRDefault="00500943" w:rsidP="005A1783">
      <w:pPr>
        <w:pStyle w:val="ListParagraph"/>
        <w:ind w:left="0"/>
        <w:jc w:val="both"/>
        <w:rPr>
          <w:rFonts w:ascii="Calibri" w:hAnsi="Calibri" w:cs="Calibri"/>
          <w:sz w:val="24"/>
          <w:szCs w:val="24"/>
        </w:rPr>
      </w:pPr>
      <w:r w:rsidRPr="00500943">
        <w:rPr>
          <w:rFonts w:ascii="Calibri" w:hAnsi="Calibri" w:cs="Calibri"/>
          <w:sz w:val="24"/>
          <w:szCs w:val="24"/>
        </w:rPr>
        <w:t>Kıbrıs'taki Kar Amacı Gütmeyen Kuruluşların sicilinde, yıllık bütçesi düşük, orta, ancak aynı zamanda karmaşık yapı ve faaliyetlere sahip büyük ve karmaşık Kuruluşlar olan küçük ve küçük Kuruluşlar vardır.</w:t>
      </w:r>
      <w:r>
        <w:rPr>
          <w:rFonts w:ascii="Calibri" w:hAnsi="Calibri" w:cs="Calibri"/>
          <w:sz w:val="24"/>
          <w:szCs w:val="24"/>
          <w:lang w:val="tr-TR"/>
        </w:rPr>
        <w:t xml:space="preserve"> </w:t>
      </w:r>
      <w:r w:rsidR="005A1783" w:rsidRPr="00307D4A">
        <w:rPr>
          <w:rFonts w:ascii="Calibri" w:hAnsi="Calibri" w:cs="Calibri"/>
          <w:sz w:val="24"/>
          <w:szCs w:val="24"/>
        </w:rPr>
        <w:t xml:space="preserve">Ανεξαρτήτως μεγέθους </w:t>
      </w:r>
      <w:r w:rsidR="00BF45E8" w:rsidRPr="00307D4A">
        <w:rPr>
          <w:rFonts w:ascii="Calibri" w:hAnsi="Calibri" w:cs="Calibri"/>
          <w:sz w:val="24"/>
          <w:szCs w:val="24"/>
        </w:rPr>
        <w:t xml:space="preserve">κάθε ΜΚΟ πρέπει να λειτουργεί με ένα διαφανή, δημοκρατικό και νόμιμο τρόπο προς εξυπηρέτηση κοινωφελών σκοπών.  </w:t>
      </w:r>
    </w:p>
    <w:p w14:paraId="46BCC03D" w14:textId="1B9F97AA" w:rsidR="008C04E4" w:rsidRPr="00307D4A" w:rsidRDefault="00500943" w:rsidP="00307D4A">
      <w:pPr>
        <w:pStyle w:val="Heading1"/>
      </w:pPr>
      <w:bookmarkStart w:id="1" w:name="_Toc78974415"/>
      <w:r>
        <w:rPr>
          <w:lang w:val="tr-TR"/>
        </w:rPr>
        <w:t xml:space="preserve">STK İŞLEYİŞ MODELİ </w:t>
      </w:r>
      <w:bookmarkEnd w:id="1"/>
    </w:p>
    <w:p w14:paraId="5227AF3D" w14:textId="688E820B" w:rsidR="000D4B66" w:rsidRPr="00500943" w:rsidRDefault="00500943" w:rsidP="00860686">
      <w:pPr>
        <w:rPr>
          <w:rFonts w:ascii="Calibri" w:hAnsi="Calibri" w:cs="Calibri"/>
          <w:sz w:val="24"/>
          <w:szCs w:val="24"/>
          <w:lang w:val="en-US"/>
        </w:rPr>
      </w:pPr>
      <w:r w:rsidRPr="00500943">
        <w:rPr>
          <w:rFonts w:ascii="Calibri" w:hAnsi="Calibri" w:cs="Calibri"/>
          <w:sz w:val="24"/>
          <w:szCs w:val="24"/>
          <w:lang w:val="de-DE"/>
        </w:rPr>
        <w:t>İyi uygulamalar MODEL'de 8 tematik bölümde gruplandırılmıştır.</w:t>
      </w:r>
      <w:r>
        <w:rPr>
          <w:rFonts w:ascii="Calibri" w:hAnsi="Calibri" w:cs="Calibri"/>
          <w:sz w:val="24"/>
          <w:szCs w:val="24"/>
          <w:lang w:val="tr-TR"/>
        </w:rPr>
        <w:t xml:space="preserve"> </w:t>
      </w:r>
      <w:r w:rsidRPr="00500943">
        <w:rPr>
          <w:rFonts w:ascii="Calibri" w:hAnsi="Calibri" w:cs="Calibri"/>
          <w:sz w:val="24"/>
          <w:szCs w:val="24"/>
          <w:lang w:val="en-US"/>
        </w:rPr>
        <w:t>Her birim için, toplamı maksimum 100'e ulaşan bazı noktalar verilir.</w:t>
      </w:r>
    </w:p>
    <w:p w14:paraId="577A9126" w14:textId="77777777" w:rsidR="008C04E4" w:rsidRPr="00500943" w:rsidRDefault="008C04E4" w:rsidP="008C04E4">
      <w:pPr>
        <w:rPr>
          <w:rFonts w:ascii="Calibri" w:hAnsi="Calibri" w:cs="Calibri"/>
          <w:sz w:val="24"/>
          <w:szCs w:val="24"/>
          <w:lang w:val="en-US"/>
        </w:rPr>
      </w:pPr>
    </w:p>
    <w:p w14:paraId="141F3E6B" w14:textId="77777777" w:rsidR="008C04E4" w:rsidRDefault="00EE116E" w:rsidP="00303763">
      <w:pPr>
        <w:jc w:val="center"/>
      </w:pPr>
      <w:r>
        <w:rPr>
          <w:noProof/>
        </w:rPr>
        <w:object w:dxaOrig="4755" w:dyaOrig="5701" w14:anchorId="33AF7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85pt;mso-width-percent:0;mso-height-percent:0;mso-width-percent:0;mso-height-percent:0" o:ole="">
            <v:imagedata r:id="rId17" o:title=""/>
          </v:shape>
          <o:OLEObject Type="Embed" ProgID="Visio.Drawing.15" ShapeID="_x0000_i1025" DrawAspect="Content" ObjectID="_1696849503" r:id="rId18"/>
        </w:object>
      </w:r>
    </w:p>
    <w:p w14:paraId="0DAA39A9" w14:textId="14F5DAB5" w:rsidR="00860686" w:rsidRDefault="00860686" w:rsidP="00303763">
      <w:pPr>
        <w:jc w:val="center"/>
      </w:pPr>
    </w:p>
    <w:p w14:paraId="36D41BC9" w14:textId="023AB32F" w:rsidR="000629ED" w:rsidRDefault="000629ED" w:rsidP="00303763">
      <w:pPr>
        <w:jc w:val="center"/>
      </w:pPr>
    </w:p>
    <w:p w14:paraId="20F8B84A" w14:textId="74A58EB4" w:rsidR="000629ED" w:rsidRDefault="000629ED" w:rsidP="000629ED">
      <w:pPr>
        <w:rPr>
          <w:lang w:val="tr-TR"/>
        </w:rPr>
      </w:pPr>
      <w:r>
        <w:rPr>
          <w:lang w:val="tr-TR"/>
        </w:rPr>
        <w:t xml:space="preserve">MODEL </w:t>
      </w:r>
    </w:p>
    <w:p w14:paraId="0E6074D9" w14:textId="2D61ACF1" w:rsidR="000629ED" w:rsidRDefault="000629ED" w:rsidP="000629ED">
      <w:pPr>
        <w:rPr>
          <w:lang w:val="tr-TR"/>
        </w:rPr>
      </w:pPr>
      <w:r>
        <w:rPr>
          <w:lang w:val="tr-TR"/>
        </w:rPr>
        <w:t>Yönetim ve yapı (%20)</w:t>
      </w:r>
    </w:p>
    <w:p w14:paraId="71C25510" w14:textId="35A3EFED" w:rsidR="000629ED" w:rsidRDefault="000629ED" w:rsidP="000629ED">
      <w:pPr>
        <w:rPr>
          <w:lang w:val="tr-TR"/>
        </w:rPr>
      </w:pPr>
      <w:r>
        <w:rPr>
          <w:lang w:val="tr-TR"/>
        </w:rPr>
        <w:t>İşleyiş ve faaliyetler (%10)</w:t>
      </w:r>
    </w:p>
    <w:p w14:paraId="6D383402" w14:textId="467A6C06" w:rsidR="000629ED" w:rsidRDefault="000629ED" w:rsidP="000629ED">
      <w:pPr>
        <w:rPr>
          <w:lang w:val="tr-TR"/>
        </w:rPr>
      </w:pPr>
      <w:r>
        <w:rPr>
          <w:lang w:val="tr-TR"/>
        </w:rPr>
        <w:t>Çalışanlar ve Ortaklar (%10)</w:t>
      </w:r>
    </w:p>
    <w:p w14:paraId="618F0801" w14:textId="57EA36CF" w:rsidR="000629ED" w:rsidRDefault="000629ED" w:rsidP="000629ED">
      <w:pPr>
        <w:rPr>
          <w:lang w:val="tr-TR"/>
        </w:rPr>
      </w:pPr>
      <w:r>
        <w:rPr>
          <w:lang w:val="tr-TR"/>
        </w:rPr>
        <w:t>Finansal Kaynakların sağlanması (%20)</w:t>
      </w:r>
    </w:p>
    <w:p w14:paraId="4F459158" w14:textId="1254C1EF" w:rsidR="000629ED" w:rsidRDefault="000629ED" w:rsidP="000629ED">
      <w:pPr>
        <w:rPr>
          <w:lang w:val="tr-TR"/>
        </w:rPr>
      </w:pPr>
      <w:r>
        <w:rPr>
          <w:lang w:val="tr-TR"/>
        </w:rPr>
        <w:t>Yararlanıcılara finansal kaynakların devri (%20)</w:t>
      </w:r>
    </w:p>
    <w:p w14:paraId="58A0B528" w14:textId="48ADCFC0" w:rsidR="000629ED" w:rsidRPr="000629ED" w:rsidRDefault="000629ED" w:rsidP="000629ED">
      <w:pPr>
        <w:rPr>
          <w:lang w:val="tr-TR"/>
        </w:rPr>
      </w:pPr>
      <w:r>
        <w:rPr>
          <w:lang w:val="tr-TR"/>
        </w:rPr>
        <w:t>Mülkiyet yönetimi (%20)</w:t>
      </w:r>
    </w:p>
    <w:p w14:paraId="15B84316" w14:textId="77777777" w:rsidR="000629ED" w:rsidRDefault="000629ED" w:rsidP="000629ED">
      <w:pPr>
        <w:jc w:val="both"/>
        <w:rPr>
          <w:rFonts w:ascii="Calibri" w:hAnsi="Calibri" w:cs="Calibri"/>
          <w:sz w:val="24"/>
          <w:szCs w:val="24"/>
        </w:rPr>
      </w:pPr>
      <w:r w:rsidRPr="000629ED">
        <w:rPr>
          <w:rFonts w:ascii="Calibri" w:hAnsi="Calibri" w:cs="Calibri"/>
          <w:sz w:val="24"/>
          <w:szCs w:val="24"/>
          <w:lang w:val="tr-TR"/>
        </w:rPr>
        <w:t xml:space="preserve">Model ayrıca STK'lar tarafından bir anket olarak da kullanılabilir. Bir STK'nın Yönetim Kurulu, her bölümdeki olumlu noktaları not ederek onun yeterliliğini değerlendirebilir ve düzeltici önlemler alabilir. </w:t>
      </w:r>
      <w:r w:rsidRPr="000629ED">
        <w:rPr>
          <w:rFonts w:ascii="Calibri" w:hAnsi="Calibri" w:cs="Calibri"/>
          <w:sz w:val="24"/>
          <w:szCs w:val="24"/>
        </w:rPr>
        <w:t>Gösterge niteliğinde bir sıralama aşağıdaki gibidir:</w:t>
      </w:r>
    </w:p>
    <w:p w14:paraId="566D5197" w14:textId="77777777" w:rsidR="000629ED" w:rsidRDefault="000629ED" w:rsidP="00860686">
      <w:pPr>
        <w:rPr>
          <w:rFonts w:ascii="Calibri" w:hAnsi="Calibri" w:cs="Calibri"/>
          <w:sz w:val="24"/>
          <w:szCs w:val="24"/>
        </w:rPr>
      </w:pPr>
      <w:r w:rsidRPr="000629ED">
        <w:rPr>
          <w:rFonts w:ascii="Calibri" w:hAnsi="Calibri" w:cs="Calibri"/>
          <w:sz w:val="24"/>
          <w:szCs w:val="24"/>
        </w:rPr>
        <w:t>%50'DEN AZ PUAN - STK, Mevzuatın asgari gerekliliklerini uygulamıyor</w:t>
      </w:r>
    </w:p>
    <w:p w14:paraId="52496380" w14:textId="77777777" w:rsidR="00BD4B94" w:rsidRDefault="00BD4B94" w:rsidP="00860686">
      <w:pPr>
        <w:rPr>
          <w:rFonts w:ascii="Calibri" w:hAnsi="Calibri" w:cs="Calibri"/>
          <w:sz w:val="24"/>
          <w:szCs w:val="24"/>
        </w:rPr>
      </w:pPr>
      <w:r w:rsidRPr="00BD4B94">
        <w:rPr>
          <w:rFonts w:ascii="Calibri" w:hAnsi="Calibri" w:cs="Calibri"/>
          <w:sz w:val="24"/>
          <w:szCs w:val="24"/>
        </w:rPr>
        <w:t>%50 - %75</w:t>
      </w:r>
      <w:r>
        <w:rPr>
          <w:rFonts w:ascii="Calibri" w:hAnsi="Calibri" w:cs="Calibri"/>
          <w:sz w:val="24"/>
          <w:szCs w:val="24"/>
          <w:lang w:val="tr-TR"/>
        </w:rPr>
        <w:t xml:space="preserve"> PUAN - </w:t>
      </w:r>
      <w:r w:rsidRPr="00BD4B94">
        <w:rPr>
          <w:rFonts w:ascii="Calibri" w:hAnsi="Calibri" w:cs="Calibri"/>
          <w:sz w:val="24"/>
          <w:szCs w:val="24"/>
        </w:rPr>
        <w:t xml:space="preserve"> STK, Mevzuatın asgari gerekliliklerini yeterli ve yapılandırılmış bir şekilde, tatmin edici bir şekilde uygular.</w:t>
      </w:r>
    </w:p>
    <w:p w14:paraId="6FDC6C53" w14:textId="50FA8030" w:rsidR="00806F02" w:rsidRDefault="00BD4B94" w:rsidP="00860686">
      <w:pPr>
        <w:rPr>
          <w:rFonts w:ascii="Calibri" w:hAnsi="Calibri" w:cs="Calibri"/>
          <w:sz w:val="24"/>
          <w:szCs w:val="24"/>
        </w:rPr>
      </w:pPr>
      <w:r w:rsidRPr="00BD4B94">
        <w:rPr>
          <w:rFonts w:ascii="Calibri" w:hAnsi="Calibri" w:cs="Calibri"/>
          <w:sz w:val="24"/>
          <w:szCs w:val="24"/>
        </w:rPr>
        <w:t>%75'İN ÜZERİNDE PUAN</w:t>
      </w:r>
      <w:r>
        <w:rPr>
          <w:rFonts w:ascii="Calibri" w:hAnsi="Calibri" w:cs="Calibri"/>
          <w:sz w:val="24"/>
          <w:szCs w:val="24"/>
          <w:lang w:val="tr-TR"/>
        </w:rPr>
        <w:t xml:space="preserve"> -</w:t>
      </w:r>
      <w:r w:rsidRPr="00BD4B94">
        <w:rPr>
          <w:rFonts w:ascii="Calibri" w:hAnsi="Calibri" w:cs="Calibri"/>
          <w:sz w:val="24"/>
          <w:szCs w:val="24"/>
        </w:rPr>
        <w:t xml:space="preserve"> STK şeffaf, demokratik ve iyi işleyen iyi uygulamaları uygular.</w:t>
      </w:r>
    </w:p>
    <w:p w14:paraId="7634A0E3" w14:textId="77777777" w:rsidR="00806F02" w:rsidRDefault="00806F02" w:rsidP="00860686">
      <w:pPr>
        <w:rPr>
          <w:rFonts w:ascii="Calibri" w:hAnsi="Calibri" w:cs="Calibri"/>
          <w:sz w:val="24"/>
          <w:szCs w:val="24"/>
        </w:rPr>
      </w:pPr>
    </w:p>
    <w:p w14:paraId="5C0D24AA" w14:textId="77777777" w:rsidR="00806F02" w:rsidRPr="00B46F6B" w:rsidRDefault="00806F02" w:rsidP="00860686">
      <w:pPr>
        <w:rPr>
          <w:rFonts w:ascii="Calibri" w:hAnsi="Calibri" w:cs="Calibri"/>
          <w:sz w:val="24"/>
          <w:szCs w:val="24"/>
        </w:rPr>
      </w:pPr>
    </w:p>
    <w:p w14:paraId="2AA604D7" w14:textId="57B8EB58" w:rsidR="00D52227" w:rsidRPr="00D52227" w:rsidRDefault="00D52227" w:rsidP="00D52227">
      <w:pPr>
        <w:pStyle w:val="ListParagraph"/>
        <w:ind w:right="-144"/>
        <w:jc w:val="both"/>
        <w:rPr>
          <w:rFonts w:ascii="Calibri" w:eastAsiaTheme="majorEastAsia" w:hAnsi="Calibri" w:cstheme="majorBidi"/>
          <w:b/>
          <w:sz w:val="24"/>
          <w:szCs w:val="26"/>
        </w:rPr>
      </w:pPr>
      <w:r>
        <w:rPr>
          <w:rFonts w:ascii="Calibri" w:eastAsiaTheme="majorEastAsia" w:hAnsi="Calibri" w:cstheme="majorBidi"/>
          <w:b/>
          <w:sz w:val="24"/>
          <w:szCs w:val="26"/>
          <w:lang w:val="tr-TR"/>
        </w:rPr>
        <w:lastRenderedPageBreak/>
        <w:t xml:space="preserve">1. </w:t>
      </w:r>
      <w:r w:rsidRPr="00D52227">
        <w:rPr>
          <w:rFonts w:ascii="Calibri" w:eastAsiaTheme="majorEastAsia" w:hAnsi="Calibri" w:cstheme="majorBidi"/>
          <w:b/>
          <w:sz w:val="24"/>
          <w:szCs w:val="26"/>
        </w:rPr>
        <w:t>YÖNETİM VE YAPI</w:t>
      </w:r>
    </w:p>
    <w:p w14:paraId="124BF4FC" w14:textId="3E146A73" w:rsidR="00512B94" w:rsidRPr="00307D4A" w:rsidRDefault="00D52227" w:rsidP="00D52227">
      <w:pPr>
        <w:pStyle w:val="ListParagraph"/>
        <w:ind w:left="0" w:right="-144"/>
        <w:jc w:val="both"/>
        <w:rPr>
          <w:rFonts w:ascii="Calibri" w:hAnsi="Calibri" w:cs="Calibri"/>
          <w:sz w:val="24"/>
          <w:szCs w:val="24"/>
        </w:rPr>
      </w:pPr>
      <w:r w:rsidRPr="00D52227">
        <w:rPr>
          <w:rFonts w:ascii="Calibri" w:eastAsiaTheme="majorEastAsia" w:hAnsi="Calibri" w:cstheme="majorBidi"/>
          <w:b/>
          <w:sz w:val="24"/>
          <w:szCs w:val="26"/>
        </w:rPr>
        <w:t>Bir Sivil Toplum Kuruluşunun belirli yönetişim ilkeleri vardır ve çok katmanlı ve çok yönlü olacak şekilde yapılandırılmıştır ve tek bir kişide yetki birikiminden kaçınır. Tam uyumun olduğu her olumlu yanıt için bir birim verilir, aksi takdirde 0 verilir:</w:t>
      </w:r>
    </w:p>
    <w:p w14:paraId="76DC3D77" w14:textId="2E5D6DE9" w:rsidR="002B7042" w:rsidRPr="00D52227" w:rsidRDefault="00D52227" w:rsidP="00D52227">
      <w:pPr>
        <w:jc w:val="both"/>
        <w:rPr>
          <w:rFonts w:ascii="Calibri" w:hAnsi="Calibri" w:cs="Calibri"/>
          <w:b/>
          <w:sz w:val="24"/>
          <w:szCs w:val="24"/>
        </w:rPr>
      </w:pPr>
      <w:r w:rsidRPr="00D52227">
        <w:rPr>
          <w:rFonts w:ascii="Calibri" w:hAnsi="Calibri" w:cs="Calibri"/>
          <w:sz w:val="24"/>
          <w:szCs w:val="24"/>
        </w:rPr>
        <w:t xml:space="preserve">i. </w:t>
      </w:r>
      <w:r>
        <w:rPr>
          <w:rFonts w:ascii="Calibri" w:hAnsi="Calibri" w:cs="Calibri"/>
          <w:sz w:val="24"/>
          <w:szCs w:val="24"/>
          <w:lang w:val="tr-TR"/>
        </w:rPr>
        <w:tab/>
      </w:r>
      <w:r w:rsidRPr="00D52227">
        <w:rPr>
          <w:rFonts w:ascii="Calibri" w:hAnsi="Calibri" w:cs="Calibri"/>
          <w:sz w:val="24"/>
          <w:szCs w:val="24"/>
        </w:rPr>
        <w:t>Bir STK, karar verici üyelerin sık sık değiştiği çok seviyeli ve çok yönlü bir karar verme sistemine sahiptir. Bu, aşağıdaki iyi uygulamalar aracılığıyla gösterilir:</w:t>
      </w:r>
    </w:p>
    <w:tbl>
      <w:tblPr>
        <w:tblStyle w:val="TableGrid"/>
        <w:tblW w:w="9782" w:type="dxa"/>
        <w:tblInd w:w="-289" w:type="dxa"/>
        <w:tblLook w:val="04A0" w:firstRow="1" w:lastRow="0" w:firstColumn="1" w:lastColumn="0" w:noHBand="0" w:noVBand="1"/>
      </w:tblPr>
      <w:tblGrid>
        <w:gridCol w:w="8648"/>
        <w:gridCol w:w="1134"/>
      </w:tblGrid>
      <w:tr w:rsidR="002B7042" w14:paraId="2E155CE6" w14:textId="77777777" w:rsidTr="0029576B">
        <w:tc>
          <w:tcPr>
            <w:tcW w:w="8648" w:type="dxa"/>
          </w:tcPr>
          <w:p w14:paraId="7A2EE88D" w14:textId="42C9FB89" w:rsidR="002B7042" w:rsidRPr="00D52227" w:rsidRDefault="00D52227" w:rsidP="002B704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749C5FD5" w14:textId="77777777" w:rsidR="002B7042" w:rsidRPr="002B7042" w:rsidRDefault="002B7042" w:rsidP="002B704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2B7042" w:rsidRPr="00D52227" w14:paraId="7FB8468B" w14:textId="77777777" w:rsidTr="0029576B">
        <w:tc>
          <w:tcPr>
            <w:tcW w:w="8648" w:type="dxa"/>
          </w:tcPr>
          <w:p w14:paraId="0499BA67" w14:textId="690C016C" w:rsidR="002B7042" w:rsidRPr="00D52227" w:rsidRDefault="00D52227" w:rsidP="003E53AA">
            <w:pPr>
              <w:pStyle w:val="ListParagraph"/>
              <w:ind w:left="0"/>
              <w:jc w:val="both"/>
              <w:rPr>
                <w:rFonts w:ascii="Calibri" w:hAnsi="Calibri" w:cs="Calibri"/>
                <w:b/>
                <w:sz w:val="24"/>
                <w:szCs w:val="24"/>
                <w:lang w:val="de-DE"/>
              </w:rPr>
            </w:pPr>
            <w:r w:rsidRPr="00D52227">
              <w:rPr>
                <w:rFonts w:ascii="Calibri" w:hAnsi="Calibri" w:cs="Calibri"/>
                <w:sz w:val="24"/>
                <w:szCs w:val="24"/>
                <w:lang w:val="de-DE"/>
              </w:rPr>
              <w:t>Karar verme seviyeleri açık ve belirgindir. Özellikle birlikler ve Federasyonlar/Birlikler için hangi kararların genel kurul düzeyinde, hangi kararların Yönetim Kurulu düzeyinde alındığı ana sözleşmede açıkça belirtilmiştir.</w:t>
            </w:r>
          </w:p>
        </w:tc>
        <w:tc>
          <w:tcPr>
            <w:tcW w:w="1134" w:type="dxa"/>
          </w:tcPr>
          <w:p w14:paraId="1890A28A" w14:textId="77777777" w:rsidR="002B7042" w:rsidRPr="00D52227" w:rsidRDefault="002B7042" w:rsidP="002B7042">
            <w:pPr>
              <w:pStyle w:val="ListParagraph"/>
              <w:ind w:left="0"/>
              <w:jc w:val="both"/>
              <w:rPr>
                <w:rFonts w:ascii="Calibri" w:hAnsi="Calibri" w:cs="Calibri"/>
                <w:b/>
                <w:sz w:val="24"/>
                <w:szCs w:val="24"/>
                <w:lang w:val="de-DE"/>
              </w:rPr>
            </w:pPr>
          </w:p>
        </w:tc>
      </w:tr>
      <w:tr w:rsidR="002B7042" w:rsidRPr="00D52227" w14:paraId="16720341" w14:textId="77777777" w:rsidTr="0029576B">
        <w:tc>
          <w:tcPr>
            <w:tcW w:w="8648" w:type="dxa"/>
          </w:tcPr>
          <w:p w14:paraId="5B774E76" w14:textId="39DFB85F" w:rsidR="002B7042" w:rsidRPr="00D52227" w:rsidRDefault="00D52227" w:rsidP="003E53AA">
            <w:pPr>
              <w:ind w:left="24"/>
              <w:jc w:val="both"/>
              <w:rPr>
                <w:rFonts w:ascii="Calibri" w:hAnsi="Calibri" w:cs="Calibri"/>
                <w:b/>
                <w:sz w:val="24"/>
                <w:szCs w:val="24"/>
                <w:lang w:val="de-DE"/>
              </w:rPr>
            </w:pPr>
            <w:r w:rsidRPr="00D52227">
              <w:rPr>
                <w:rFonts w:ascii="Calibri" w:hAnsi="Calibri" w:cs="Calibri"/>
                <w:sz w:val="24"/>
                <w:szCs w:val="24"/>
                <w:lang w:val="de-DE"/>
              </w:rPr>
              <w:t>Yönetim kurulu üyeleri sık sık rotasyona uğramakta olup, iki dönemden fazla Yönetim Kurulu'nda kalmalarına izin verilmemektedir.</w:t>
            </w:r>
          </w:p>
        </w:tc>
        <w:tc>
          <w:tcPr>
            <w:tcW w:w="1134" w:type="dxa"/>
          </w:tcPr>
          <w:p w14:paraId="0B09EA66" w14:textId="77777777" w:rsidR="002B7042" w:rsidRPr="00D52227" w:rsidRDefault="002B7042" w:rsidP="002B7042">
            <w:pPr>
              <w:pStyle w:val="ListParagraph"/>
              <w:ind w:left="0"/>
              <w:jc w:val="both"/>
              <w:rPr>
                <w:rFonts w:ascii="Calibri" w:hAnsi="Calibri" w:cs="Calibri"/>
                <w:b/>
                <w:sz w:val="24"/>
                <w:szCs w:val="24"/>
                <w:lang w:val="de-DE"/>
              </w:rPr>
            </w:pPr>
          </w:p>
        </w:tc>
      </w:tr>
      <w:tr w:rsidR="002B7042" w:rsidRPr="00D52227" w14:paraId="4F213108" w14:textId="77777777" w:rsidTr="0029576B">
        <w:tc>
          <w:tcPr>
            <w:tcW w:w="8648" w:type="dxa"/>
          </w:tcPr>
          <w:p w14:paraId="2EF390EF" w14:textId="656A0A05" w:rsidR="002B7042" w:rsidRPr="00D52227" w:rsidRDefault="00D52227" w:rsidP="003E53AA">
            <w:pPr>
              <w:ind w:left="24"/>
              <w:jc w:val="both"/>
              <w:rPr>
                <w:rFonts w:ascii="Calibri" w:hAnsi="Calibri" w:cs="Calibri"/>
                <w:b/>
                <w:sz w:val="24"/>
                <w:szCs w:val="24"/>
                <w:lang w:val="de-DE"/>
              </w:rPr>
            </w:pPr>
            <w:r w:rsidRPr="00D52227">
              <w:rPr>
                <w:rFonts w:ascii="Calibri" w:hAnsi="Calibri" w:cs="Calibri"/>
                <w:sz w:val="24"/>
                <w:szCs w:val="24"/>
                <w:lang w:val="de-DE"/>
              </w:rPr>
              <w:t>Mevcut Yönetim Kurulunda dördüncü dereceye kadar akraba tayin etmezler.</w:t>
            </w:r>
          </w:p>
        </w:tc>
        <w:tc>
          <w:tcPr>
            <w:tcW w:w="1134" w:type="dxa"/>
          </w:tcPr>
          <w:p w14:paraId="510BDCC4" w14:textId="77777777" w:rsidR="002B7042" w:rsidRPr="00D52227" w:rsidRDefault="002B7042" w:rsidP="002B7042">
            <w:pPr>
              <w:pStyle w:val="ListParagraph"/>
              <w:ind w:left="0"/>
              <w:jc w:val="both"/>
              <w:rPr>
                <w:rFonts w:ascii="Calibri" w:hAnsi="Calibri" w:cs="Calibri"/>
                <w:b/>
                <w:sz w:val="24"/>
                <w:szCs w:val="24"/>
                <w:lang w:val="de-DE"/>
              </w:rPr>
            </w:pPr>
          </w:p>
        </w:tc>
      </w:tr>
      <w:tr w:rsidR="002B7042" w:rsidRPr="00674AC6" w14:paraId="6286AD41" w14:textId="77777777" w:rsidTr="0029576B">
        <w:tc>
          <w:tcPr>
            <w:tcW w:w="8648" w:type="dxa"/>
          </w:tcPr>
          <w:p w14:paraId="4762D3FA" w14:textId="61FB4794" w:rsidR="002B7042" w:rsidRPr="00674AC6" w:rsidRDefault="00D52227" w:rsidP="003E53AA">
            <w:pPr>
              <w:ind w:left="24"/>
              <w:jc w:val="both"/>
              <w:rPr>
                <w:rFonts w:ascii="Calibri" w:hAnsi="Calibri" w:cs="Calibri"/>
                <w:b/>
                <w:sz w:val="24"/>
                <w:szCs w:val="24"/>
              </w:rPr>
            </w:pPr>
            <w:r w:rsidRPr="00674AC6">
              <w:rPr>
                <w:rFonts w:ascii="Calibri" w:hAnsi="Calibri" w:cs="Calibri"/>
                <w:sz w:val="24"/>
                <w:szCs w:val="24"/>
                <w:lang w:val="de-DE"/>
              </w:rPr>
              <w:t>Mevcut Yönetim Kurulu'na siyasi olarak maruz kalan kişiler katılmaz.</w:t>
            </w:r>
          </w:p>
        </w:tc>
        <w:tc>
          <w:tcPr>
            <w:tcW w:w="1134" w:type="dxa"/>
          </w:tcPr>
          <w:p w14:paraId="356AF005" w14:textId="77777777" w:rsidR="002B7042" w:rsidRPr="00674AC6" w:rsidRDefault="002B7042" w:rsidP="002B7042">
            <w:pPr>
              <w:pStyle w:val="ListParagraph"/>
              <w:ind w:left="0"/>
              <w:jc w:val="both"/>
              <w:rPr>
                <w:rFonts w:ascii="Calibri" w:hAnsi="Calibri" w:cs="Calibri"/>
                <w:b/>
                <w:sz w:val="24"/>
                <w:szCs w:val="24"/>
                <w:lang w:val="de-DE"/>
              </w:rPr>
            </w:pPr>
          </w:p>
        </w:tc>
      </w:tr>
      <w:tr w:rsidR="002B7042" w:rsidRPr="00674AC6" w14:paraId="43D7AF08" w14:textId="77777777" w:rsidTr="0029576B">
        <w:tc>
          <w:tcPr>
            <w:tcW w:w="8648" w:type="dxa"/>
          </w:tcPr>
          <w:p w14:paraId="63B194B7" w14:textId="0E3E70B6" w:rsidR="002B7042" w:rsidRPr="00674AC6" w:rsidRDefault="00674AC6" w:rsidP="003E53AA">
            <w:pPr>
              <w:ind w:left="24"/>
              <w:jc w:val="both"/>
              <w:rPr>
                <w:rFonts w:ascii="Calibri" w:hAnsi="Calibri" w:cs="Calibri"/>
                <w:b/>
                <w:sz w:val="24"/>
                <w:szCs w:val="24"/>
                <w:lang w:val="de-DE"/>
              </w:rPr>
            </w:pPr>
            <w:r w:rsidRPr="00674AC6">
              <w:rPr>
                <w:rFonts w:ascii="Calibri" w:hAnsi="Calibri" w:cs="Calibri"/>
                <w:sz w:val="24"/>
                <w:szCs w:val="24"/>
                <w:lang w:val="de-DE"/>
              </w:rPr>
              <w:t>Pek çok güç aynı kişide toplanmaz. Kurumların ve Dernekler Federasyonlarının en az yönetim kurulu üye sayısı üç, Derneklerin en az beş üyesi olursa, görev ve yetkiler mümkün olduğunca eşit olarak dağıtılır.</w:t>
            </w:r>
          </w:p>
        </w:tc>
        <w:tc>
          <w:tcPr>
            <w:tcW w:w="1134" w:type="dxa"/>
          </w:tcPr>
          <w:p w14:paraId="2EA32538" w14:textId="77777777" w:rsidR="002B7042" w:rsidRPr="00674AC6" w:rsidRDefault="002B7042" w:rsidP="002B7042">
            <w:pPr>
              <w:pStyle w:val="ListParagraph"/>
              <w:ind w:left="0"/>
              <w:jc w:val="both"/>
              <w:rPr>
                <w:rFonts w:ascii="Calibri" w:hAnsi="Calibri" w:cs="Calibri"/>
                <w:b/>
                <w:sz w:val="24"/>
                <w:szCs w:val="24"/>
                <w:lang w:val="de-DE"/>
              </w:rPr>
            </w:pPr>
          </w:p>
        </w:tc>
      </w:tr>
      <w:tr w:rsidR="002B7042" w:rsidRPr="00674AC6" w14:paraId="3B64BF1D" w14:textId="77777777" w:rsidTr="0029576B">
        <w:tc>
          <w:tcPr>
            <w:tcW w:w="8648" w:type="dxa"/>
          </w:tcPr>
          <w:p w14:paraId="4462B001" w14:textId="53AED1F5" w:rsidR="002B7042" w:rsidRPr="00674AC6" w:rsidRDefault="00674AC6" w:rsidP="003E53AA">
            <w:pPr>
              <w:ind w:left="26"/>
              <w:jc w:val="both"/>
              <w:rPr>
                <w:rFonts w:ascii="Calibri" w:hAnsi="Calibri" w:cs="Calibri"/>
                <w:b/>
                <w:sz w:val="24"/>
                <w:szCs w:val="24"/>
                <w:lang w:val="de-DE"/>
              </w:rPr>
            </w:pPr>
            <w:r w:rsidRPr="00674AC6">
              <w:rPr>
                <w:rFonts w:ascii="Calibri" w:hAnsi="Calibri" w:cs="Calibri"/>
                <w:sz w:val="24"/>
                <w:szCs w:val="24"/>
                <w:lang w:val="de-DE"/>
              </w:rPr>
              <w:t>Yönetim Kurulu Başkanı ve mali verileri tutmaktan sorumlu Sayman'ın rolü farklıdır, yani Başkan ve Sayman farklı kişilerdir.</w:t>
            </w:r>
          </w:p>
        </w:tc>
        <w:tc>
          <w:tcPr>
            <w:tcW w:w="1134" w:type="dxa"/>
          </w:tcPr>
          <w:p w14:paraId="1906F7FF" w14:textId="77777777" w:rsidR="002B7042" w:rsidRPr="00674AC6" w:rsidRDefault="002B7042" w:rsidP="002B7042">
            <w:pPr>
              <w:pStyle w:val="ListParagraph"/>
              <w:ind w:left="0"/>
              <w:jc w:val="both"/>
              <w:rPr>
                <w:rFonts w:ascii="Calibri" w:hAnsi="Calibri" w:cs="Calibri"/>
                <w:b/>
                <w:sz w:val="24"/>
                <w:szCs w:val="24"/>
                <w:lang w:val="de-DE"/>
              </w:rPr>
            </w:pPr>
          </w:p>
        </w:tc>
      </w:tr>
      <w:tr w:rsidR="002B7042" w14:paraId="0B7AD388" w14:textId="77777777" w:rsidTr="0029576B">
        <w:tc>
          <w:tcPr>
            <w:tcW w:w="8648" w:type="dxa"/>
          </w:tcPr>
          <w:p w14:paraId="23048E55" w14:textId="60CCB530" w:rsidR="002B7042" w:rsidRDefault="00674AC6" w:rsidP="003E53AA">
            <w:pPr>
              <w:ind w:left="26"/>
              <w:jc w:val="both"/>
              <w:rPr>
                <w:rFonts w:ascii="Calibri" w:hAnsi="Calibri" w:cs="Calibri"/>
                <w:b/>
                <w:sz w:val="24"/>
                <w:szCs w:val="24"/>
              </w:rPr>
            </w:pPr>
            <w:r w:rsidRPr="00674AC6">
              <w:rPr>
                <w:rFonts w:ascii="Calibri" w:hAnsi="Calibri" w:cs="Calibri"/>
                <w:sz w:val="24"/>
                <w:szCs w:val="24"/>
                <w:lang w:val="de-DE"/>
              </w:rPr>
              <w:t xml:space="preserve">Karar vermede uyumsuzluk kurallarına uyulur. Yönetim Kurulu'nun her üyesi, karar almada uyumsuzluğun varlığını beyan etmek ve uyumsuzluk olması durumunda karar almaktan tamamen kaçınmakla yükümlüdür. </w:t>
            </w:r>
            <w:r w:rsidRPr="00674AC6">
              <w:rPr>
                <w:rFonts w:ascii="Calibri" w:hAnsi="Calibri" w:cs="Calibri"/>
                <w:sz w:val="24"/>
                <w:szCs w:val="24"/>
              </w:rPr>
              <w:t>Bu tutanaklara kaydedilir.</w:t>
            </w:r>
          </w:p>
        </w:tc>
        <w:tc>
          <w:tcPr>
            <w:tcW w:w="1134" w:type="dxa"/>
          </w:tcPr>
          <w:p w14:paraId="00D521B5" w14:textId="77777777" w:rsidR="002B7042" w:rsidRDefault="002B7042" w:rsidP="002B7042">
            <w:pPr>
              <w:pStyle w:val="ListParagraph"/>
              <w:ind w:left="0"/>
              <w:jc w:val="both"/>
              <w:rPr>
                <w:rFonts w:ascii="Calibri" w:hAnsi="Calibri" w:cs="Calibri"/>
                <w:b/>
                <w:sz w:val="24"/>
                <w:szCs w:val="24"/>
              </w:rPr>
            </w:pPr>
          </w:p>
        </w:tc>
      </w:tr>
      <w:tr w:rsidR="009D0CEB" w14:paraId="79B969D2" w14:textId="77777777" w:rsidTr="0029576B">
        <w:tc>
          <w:tcPr>
            <w:tcW w:w="8648" w:type="dxa"/>
          </w:tcPr>
          <w:p w14:paraId="0211B36C" w14:textId="47105413" w:rsidR="009D0CEB" w:rsidRDefault="00674AC6" w:rsidP="003E53AA">
            <w:pPr>
              <w:ind w:left="26"/>
              <w:jc w:val="both"/>
              <w:rPr>
                <w:rFonts w:ascii="Calibri" w:hAnsi="Calibri" w:cs="Calibri"/>
                <w:b/>
                <w:sz w:val="24"/>
                <w:szCs w:val="24"/>
              </w:rPr>
            </w:pPr>
            <w:r w:rsidRPr="00674AC6">
              <w:rPr>
                <w:rFonts w:ascii="Calibri" w:hAnsi="Calibri" w:cs="Calibri"/>
                <w:sz w:val="24"/>
                <w:szCs w:val="24"/>
              </w:rPr>
              <w:t>Vakıflar söz konusu olduğunda, Kurucu ilk defa hariç olmak üzere üyelerin atanmasında baskın bir role sahip değildir ve üyelerin halefiyetine katılmaz.</w:t>
            </w:r>
          </w:p>
        </w:tc>
        <w:tc>
          <w:tcPr>
            <w:tcW w:w="1134" w:type="dxa"/>
          </w:tcPr>
          <w:p w14:paraId="7C1CD8E3" w14:textId="77777777" w:rsidR="009D0CEB" w:rsidRDefault="009D0CEB" w:rsidP="002B7042">
            <w:pPr>
              <w:pStyle w:val="ListParagraph"/>
              <w:ind w:left="0"/>
              <w:jc w:val="both"/>
              <w:rPr>
                <w:rFonts w:ascii="Calibri" w:hAnsi="Calibri" w:cs="Calibri"/>
                <w:b/>
                <w:sz w:val="24"/>
                <w:szCs w:val="24"/>
              </w:rPr>
            </w:pPr>
          </w:p>
        </w:tc>
      </w:tr>
      <w:tr w:rsidR="009D0CEB" w14:paraId="4B87F316" w14:textId="77777777" w:rsidTr="0029576B">
        <w:tc>
          <w:tcPr>
            <w:tcW w:w="8648" w:type="dxa"/>
          </w:tcPr>
          <w:p w14:paraId="591DA56F" w14:textId="47F9D3C1" w:rsidR="009D0CEB" w:rsidRDefault="00674AC6" w:rsidP="003E53AA">
            <w:pPr>
              <w:ind w:left="26"/>
              <w:jc w:val="both"/>
              <w:rPr>
                <w:rFonts w:ascii="Calibri" w:hAnsi="Calibri" w:cs="Calibri"/>
                <w:b/>
                <w:sz w:val="24"/>
                <w:szCs w:val="24"/>
              </w:rPr>
            </w:pPr>
            <w:r w:rsidRPr="00674AC6">
              <w:rPr>
                <w:rFonts w:ascii="Calibri" w:hAnsi="Calibri" w:cs="Calibri"/>
                <w:sz w:val="24"/>
                <w:szCs w:val="24"/>
              </w:rPr>
              <w:t>Yönetim Kurulu üyeleri arasında karar almada eşitlik vardır.</w:t>
            </w:r>
          </w:p>
        </w:tc>
        <w:tc>
          <w:tcPr>
            <w:tcW w:w="1134" w:type="dxa"/>
          </w:tcPr>
          <w:p w14:paraId="61606ECF" w14:textId="77777777" w:rsidR="009D0CEB" w:rsidRDefault="009D0CEB" w:rsidP="002B7042">
            <w:pPr>
              <w:pStyle w:val="ListParagraph"/>
              <w:ind w:left="0"/>
              <w:jc w:val="both"/>
              <w:rPr>
                <w:rFonts w:ascii="Calibri" w:hAnsi="Calibri" w:cs="Calibri"/>
                <w:b/>
                <w:sz w:val="24"/>
                <w:szCs w:val="24"/>
              </w:rPr>
            </w:pPr>
          </w:p>
        </w:tc>
      </w:tr>
      <w:tr w:rsidR="009D0CEB" w14:paraId="280BD61B" w14:textId="77777777" w:rsidTr="0029576B">
        <w:tc>
          <w:tcPr>
            <w:tcW w:w="8648" w:type="dxa"/>
          </w:tcPr>
          <w:p w14:paraId="39855E72" w14:textId="26025795" w:rsidR="009D0CEB" w:rsidRDefault="00674AC6" w:rsidP="003E53AA">
            <w:pPr>
              <w:ind w:left="26"/>
              <w:jc w:val="both"/>
              <w:rPr>
                <w:rFonts w:ascii="Calibri" w:hAnsi="Calibri" w:cs="Calibri"/>
                <w:b/>
                <w:sz w:val="24"/>
                <w:szCs w:val="24"/>
              </w:rPr>
            </w:pPr>
            <w:r w:rsidRPr="00674AC6">
              <w:rPr>
                <w:rFonts w:ascii="Calibri" w:hAnsi="Calibri" w:cs="Calibri"/>
                <w:sz w:val="24"/>
                <w:szCs w:val="24"/>
              </w:rPr>
              <w:t>Yönetim Kurulu üyelerinin adaylıkları, derneğin amaçlarının gerektirdiği şartlarla ilgili olarak önceden belirlenmiş kriterlere göre yapılır.</w:t>
            </w:r>
          </w:p>
        </w:tc>
        <w:tc>
          <w:tcPr>
            <w:tcW w:w="1134" w:type="dxa"/>
          </w:tcPr>
          <w:p w14:paraId="4C8511E2" w14:textId="77777777" w:rsidR="009D0CEB" w:rsidRDefault="009D0CEB" w:rsidP="002B7042">
            <w:pPr>
              <w:pStyle w:val="ListParagraph"/>
              <w:ind w:left="0"/>
              <w:jc w:val="both"/>
              <w:rPr>
                <w:rFonts w:ascii="Calibri" w:hAnsi="Calibri" w:cs="Calibri"/>
                <w:b/>
                <w:sz w:val="24"/>
                <w:szCs w:val="24"/>
              </w:rPr>
            </w:pPr>
          </w:p>
        </w:tc>
      </w:tr>
    </w:tbl>
    <w:p w14:paraId="69219CD4" w14:textId="77777777" w:rsidR="002B7042" w:rsidRPr="00307D4A" w:rsidRDefault="002B7042" w:rsidP="002B7042">
      <w:pPr>
        <w:pStyle w:val="ListParagraph"/>
        <w:jc w:val="both"/>
        <w:rPr>
          <w:rFonts w:ascii="Calibri" w:hAnsi="Calibri" w:cs="Calibri"/>
          <w:b/>
          <w:sz w:val="24"/>
          <w:szCs w:val="24"/>
        </w:rPr>
      </w:pPr>
    </w:p>
    <w:p w14:paraId="498A54BF" w14:textId="77777777" w:rsidR="00EB08E3" w:rsidRDefault="00EB08E3" w:rsidP="00EB08E3">
      <w:pPr>
        <w:pStyle w:val="ListParagraph"/>
        <w:ind w:left="1080"/>
        <w:jc w:val="both"/>
        <w:rPr>
          <w:rFonts w:ascii="Calibri" w:hAnsi="Calibri" w:cs="Calibri"/>
          <w:sz w:val="24"/>
          <w:szCs w:val="24"/>
        </w:rPr>
      </w:pPr>
    </w:p>
    <w:p w14:paraId="5AE1F428" w14:textId="77777777" w:rsidR="0029576B" w:rsidRDefault="0029576B" w:rsidP="00EB08E3">
      <w:pPr>
        <w:pStyle w:val="ListParagraph"/>
        <w:ind w:left="1080"/>
        <w:jc w:val="both"/>
        <w:rPr>
          <w:rFonts w:ascii="Calibri" w:hAnsi="Calibri" w:cs="Calibri"/>
          <w:sz w:val="24"/>
          <w:szCs w:val="24"/>
        </w:rPr>
      </w:pPr>
    </w:p>
    <w:p w14:paraId="29609B64" w14:textId="77777777" w:rsidR="00E25C68" w:rsidRDefault="00E25C68" w:rsidP="00EB08E3">
      <w:pPr>
        <w:pStyle w:val="ListParagraph"/>
        <w:ind w:left="1080"/>
        <w:jc w:val="both"/>
        <w:rPr>
          <w:rFonts w:ascii="Calibri" w:hAnsi="Calibri" w:cs="Calibri"/>
          <w:sz w:val="24"/>
          <w:szCs w:val="24"/>
        </w:rPr>
      </w:pPr>
    </w:p>
    <w:p w14:paraId="7A3624A4" w14:textId="77777777" w:rsidR="0029576B" w:rsidRDefault="0029576B" w:rsidP="00EB08E3">
      <w:pPr>
        <w:pStyle w:val="ListParagraph"/>
        <w:ind w:left="1080"/>
        <w:jc w:val="both"/>
        <w:rPr>
          <w:rFonts w:ascii="Calibri" w:hAnsi="Calibri" w:cs="Calibri"/>
          <w:sz w:val="24"/>
          <w:szCs w:val="24"/>
        </w:rPr>
      </w:pPr>
    </w:p>
    <w:p w14:paraId="0A289534" w14:textId="59C38AB0" w:rsidR="009D0CEB" w:rsidRDefault="009D0CEB" w:rsidP="00EB08E3">
      <w:pPr>
        <w:pStyle w:val="ListParagraph"/>
        <w:ind w:left="1080"/>
        <w:jc w:val="both"/>
        <w:rPr>
          <w:rFonts w:ascii="Calibri" w:hAnsi="Calibri" w:cs="Calibri"/>
          <w:sz w:val="24"/>
          <w:szCs w:val="24"/>
        </w:rPr>
      </w:pPr>
    </w:p>
    <w:p w14:paraId="3DAC6C90" w14:textId="1ACD9600" w:rsidR="00D52227" w:rsidRDefault="00D52227" w:rsidP="00EB08E3">
      <w:pPr>
        <w:pStyle w:val="ListParagraph"/>
        <w:ind w:left="1080"/>
        <w:jc w:val="both"/>
        <w:rPr>
          <w:rFonts w:ascii="Calibri" w:hAnsi="Calibri" w:cs="Calibri"/>
          <w:sz w:val="24"/>
          <w:szCs w:val="24"/>
        </w:rPr>
      </w:pPr>
    </w:p>
    <w:p w14:paraId="5C002EA1" w14:textId="0E09ABE9" w:rsidR="00D52227" w:rsidRDefault="00D52227" w:rsidP="00EB08E3">
      <w:pPr>
        <w:pStyle w:val="ListParagraph"/>
        <w:ind w:left="1080"/>
        <w:jc w:val="both"/>
        <w:rPr>
          <w:rFonts w:ascii="Calibri" w:hAnsi="Calibri" w:cs="Calibri"/>
          <w:sz w:val="24"/>
          <w:szCs w:val="24"/>
        </w:rPr>
      </w:pPr>
    </w:p>
    <w:p w14:paraId="2414BFD2" w14:textId="77777777" w:rsidR="00D52227" w:rsidRPr="00307D4A" w:rsidRDefault="00D52227" w:rsidP="00EB08E3">
      <w:pPr>
        <w:pStyle w:val="ListParagraph"/>
        <w:ind w:left="1080"/>
        <w:jc w:val="both"/>
        <w:rPr>
          <w:rFonts w:ascii="Calibri" w:hAnsi="Calibri" w:cs="Calibri"/>
          <w:sz w:val="24"/>
          <w:szCs w:val="24"/>
        </w:rPr>
      </w:pPr>
    </w:p>
    <w:p w14:paraId="15A33BE5" w14:textId="6AFA3805" w:rsidR="009D0CEB" w:rsidRPr="009D0CEB" w:rsidRDefault="000F285A" w:rsidP="009D0CEB">
      <w:pPr>
        <w:pStyle w:val="ListParagraph"/>
        <w:ind w:left="0"/>
        <w:jc w:val="both"/>
        <w:rPr>
          <w:rFonts w:ascii="Calibri" w:hAnsi="Calibri" w:cs="Calibri"/>
          <w:sz w:val="24"/>
          <w:szCs w:val="24"/>
        </w:rPr>
      </w:pPr>
      <w:r>
        <w:rPr>
          <w:rFonts w:ascii="Calibri" w:hAnsi="Calibri" w:cs="Calibri"/>
          <w:sz w:val="24"/>
          <w:szCs w:val="24"/>
          <w:lang w:val="tr-TR"/>
        </w:rPr>
        <w:t>İ</w:t>
      </w:r>
      <w:r w:rsidRPr="000F285A">
        <w:rPr>
          <w:rFonts w:ascii="Calibri" w:hAnsi="Calibri" w:cs="Calibri"/>
          <w:sz w:val="24"/>
          <w:szCs w:val="24"/>
        </w:rPr>
        <w:t>i</w:t>
      </w:r>
      <w:r>
        <w:rPr>
          <w:rFonts w:ascii="Calibri" w:hAnsi="Calibri" w:cs="Calibri"/>
          <w:sz w:val="24"/>
          <w:szCs w:val="24"/>
        </w:rPr>
        <w:tab/>
      </w:r>
      <w:r w:rsidRPr="000F285A">
        <w:rPr>
          <w:rFonts w:ascii="Calibri" w:hAnsi="Calibri" w:cs="Calibri"/>
          <w:sz w:val="24"/>
          <w:szCs w:val="24"/>
        </w:rPr>
        <w:t xml:space="preserve"> Toplantılar/oturumlar mümkün olan en yüksek katılım ve temsile sahiptir. Bu, aşağıdaki iyi uygulamalarla gösterilmiştir.</w:t>
      </w:r>
    </w:p>
    <w:tbl>
      <w:tblPr>
        <w:tblStyle w:val="TableGrid"/>
        <w:tblW w:w="9356" w:type="dxa"/>
        <w:tblInd w:w="-289" w:type="dxa"/>
        <w:tblLook w:val="04A0" w:firstRow="1" w:lastRow="0" w:firstColumn="1" w:lastColumn="0" w:noHBand="0" w:noVBand="1"/>
      </w:tblPr>
      <w:tblGrid>
        <w:gridCol w:w="8222"/>
        <w:gridCol w:w="1134"/>
      </w:tblGrid>
      <w:tr w:rsidR="009D0CEB" w14:paraId="55B62FBB" w14:textId="77777777" w:rsidTr="0029576B">
        <w:tc>
          <w:tcPr>
            <w:tcW w:w="8222" w:type="dxa"/>
          </w:tcPr>
          <w:p w14:paraId="323D7A1D" w14:textId="1A8EC031" w:rsidR="009D0CEB" w:rsidRPr="000F285A" w:rsidRDefault="000F285A" w:rsidP="00C22C38">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7B826DAB" w14:textId="77777777" w:rsidR="009D0CEB" w:rsidRPr="002B7042" w:rsidRDefault="009D0CEB" w:rsidP="00C22C38">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9D0CEB" w14:paraId="4B0C8228" w14:textId="77777777" w:rsidTr="0029576B">
        <w:tc>
          <w:tcPr>
            <w:tcW w:w="8222" w:type="dxa"/>
          </w:tcPr>
          <w:p w14:paraId="49520774" w14:textId="09A2F6D5" w:rsidR="009D0CEB" w:rsidRDefault="000F285A" w:rsidP="009D0CEB">
            <w:pPr>
              <w:pStyle w:val="ListParagraph"/>
              <w:ind w:left="0"/>
              <w:jc w:val="both"/>
              <w:rPr>
                <w:rFonts w:ascii="Calibri" w:hAnsi="Calibri" w:cs="Calibri"/>
                <w:b/>
                <w:sz w:val="24"/>
                <w:szCs w:val="24"/>
              </w:rPr>
            </w:pPr>
            <w:r w:rsidRPr="000F285A">
              <w:rPr>
                <w:rFonts w:ascii="Calibri" w:hAnsi="Calibri" w:cs="Calibri"/>
                <w:sz w:val="24"/>
                <w:szCs w:val="24"/>
              </w:rPr>
              <w:t>Genel kurul toplantılarının yakınsaması veya Yönetim Kurulu toplantılarının yakınsaması için herkesin katılabilmeleri için zamanında bilgilendirildiği bir süreç izlenir.</w:t>
            </w:r>
          </w:p>
        </w:tc>
        <w:tc>
          <w:tcPr>
            <w:tcW w:w="1134" w:type="dxa"/>
          </w:tcPr>
          <w:p w14:paraId="6AF4C3E8" w14:textId="77777777" w:rsidR="009D0CEB" w:rsidRDefault="009D0CEB" w:rsidP="00C22C38">
            <w:pPr>
              <w:pStyle w:val="ListParagraph"/>
              <w:ind w:left="0"/>
              <w:jc w:val="both"/>
              <w:rPr>
                <w:rFonts w:ascii="Calibri" w:hAnsi="Calibri" w:cs="Calibri"/>
                <w:b/>
                <w:sz w:val="24"/>
                <w:szCs w:val="24"/>
              </w:rPr>
            </w:pPr>
          </w:p>
        </w:tc>
      </w:tr>
      <w:tr w:rsidR="009D0CEB" w14:paraId="319DAA61" w14:textId="77777777" w:rsidTr="0029576B">
        <w:tc>
          <w:tcPr>
            <w:tcW w:w="8222" w:type="dxa"/>
          </w:tcPr>
          <w:p w14:paraId="39EA2182" w14:textId="12986DC7" w:rsidR="009D0CEB" w:rsidRDefault="000F285A" w:rsidP="009D0CEB">
            <w:pPr>
              <w:ind w:left="26"/>
              <w:jc w:val="both"/>
              <w:rPr>
                <w:rFonts w:ascii="Calibri" w:hAnsi="Calibri" w:cs="Calibri"/>
                <w:b/>
                <w:sz w:val="24"/>
                <w:szCs w:val="24"/>
              </w:rPr>
            </w:pPr>
            <w:r w:rsidRPr="000F285A">
              <w:rPr>
                <w:rFonts w:ascii="Calibri" w:hAnsi="Calibri" w:cs="Calibri"/>
                <w:sz w:val="24"/>
                <w:szCs w:val="24"/>
              </w:rPr>
              <w:t xml:space="preserve">Yönetim Kurulu toplantılarında, üye tam sayısının %30'dan az olduğu durumlarda karar alınmasına esas sözleşmede izin verilmemektedir. Bu nisaba ulaşılmazsa, </w:t>
            </w:r>
            <w:r w:rsidRPr="000F285A">
              <w:rPr>
                <w:rFonts w:ascii="Calibri" w:hAnsi="Calibri" w:cs="Calibri"/>
                <w:sz w:val="24"/>
                <w:szCs w:val="24"/>
              </w:rPr>
              <w:lastRenderedPageBreak/>
              <w:t>mümkün olan en büyük nisaba ulaşmanın mümkün olmadığı durumlarda, toplantıları birleştirmenin diğer yolları kullanılır, örn. telekonferans yoluyla katılıma izin verilerek.</w:t>
            </w:r>
          </w:p>
        </w:tc>
        <w:tc>
          <w:tcPr>
            <w:tcW w:w="1134" w:type="dxa"/>
          </w:tcPr>
          <w:p w14:paraId="66143E0F" w14:textId="77777777" w:rsidR="009D0CEB" w:rsidRDefault="009D0CEB" w:rsidP="00C22C38">
            <w:pPr>
              <w:pStyle w:val="ListParagraph"/>
              <w:ind w:left="0"/>
              <w:jc w:val="both"/>
              <w:rPr>
                <w:rFonts w:ascii="Calibri" w:hAnsi="Calibri" w:cs="Calibri"/>
                <w:b/>
                <w:sz w:val="24"/>
                <w:szCs w:val="24"/>
              </w:rPr>
            </w:pPr>
          </w:p>
        </w:tc>
      </w:tr>
      <w:tr w:rsidR="009D0CEB" w14:paraId="1CCF860F" w14:textId="77777777" w:rsidTr="0029576B">
        <w:tc>
          <w:tcPr>
            <w:tcW w:w="8222" w:type="dxa"/>
          </w:tcPr>
          <w:p w14:paraId="089E186B" w14:textId="45CF0704" w:rsidR="009D0CEB" w:rsidRDefault="00917B3E" w:rsidP="009D0CEB">
            <w:pPr>
              <w:pStyle w:val="ListParagraph"/>
              <w:ind w:left="26"/>
              <w:jc w:val="both"/>
              <w:rPr>
                <w:rFonts w:ascii="Calibri" w:hAnsi="Calibri" w:cs="Calibri"/>
                <w:b/>
                <w:sz w:val="24"/>
                <w:szCs w:val="24"/>
              </w:rPr>
            </w:pPr>
            <w:r w:rsidRPr="00917B3E">
              <w:rPr>
                <w:rFonts w:ascii="Calibri" w:hAnsi="Calibri" w:cs="Calibri"/>
                <w:sz w:val="24"/>
                <w:szCs w:val="24"/>
              </w:rPr>
              <w:lastRenderedPageBreak/>
              <w:t>Tüm karar alma organlarının toplantı tutanakları her zaman tutulur</w:t>
            </w:r>
          </w:p>
        </w:tc>
        <w:tc>
          <w:tcPr>
            <w:tcW w:w="1134" w:type="dxa"/>
          </w:tcPr>
          <w:p w14:paraId="341B77CB" w14:textId="77777777" w:rsidR="009D0CEB" w:rsidRDefault="009D0CEB" w:rsidP="00C22C38">
            <w:pPr>
              <w:pStyle w:val="ListParagraph"/>
              <w:ind w:left="0"/>
              <w:jc w:val="both"/>
              <w:rPr>
                <w:rFonts w:ascii="Calibri" w:hAnsi="Calibri" w:cs="Calibri"/>
                <w:b/>
                <w:sz w:val="24"/>
                <w:szCs w:val="24"/>
              </w:rPr>
            </w:pPr>
          </w:p>
        </w:tc>
      </w:tr>
      <w:tr w:rsidR="009D0CEB" w14:paraId="7714CD54" w14:textId="77777777" w:rsidTr="0029576B">
        <w:tc>
          <w:tcPr>
            <w:tcW w:w="8222" w:type="dxa"/>
          </w:tcPr>
          <w:p w14:paraId="6056A2B9" w14:textId="05985555" w:rsidR="009D0CEB" w:rsidRDefault="00917B3E" w:rsidP="009D0CEB">
            <w:pPr>
              <w:ind w:left="26"/>
              <w:jc w:val="both"/>
              <w:rPr>
                <w:rFonts w:ascii="Calibri" w:hAnsi="Calibri" w:cs="Calibri"/>
                <w:b/>
                <w:sz w:val="24"/>
                <w:szCs w:val="24"/>
              </w:rPr>
            </w:pPr>
            <w:r w:rsidRPr="00917B3E">
              <w:rPr>
                <w:rFonts w:ascii="Calibri" w:hAnsi="Calibri" w:cs="Calibri"/>
                <w:sz w:val="24"/>
                <w:szCs w:val="24"/>
              </w:rPr>
              <w:t>Dernekler ve Federasyonlar/Birlikler olması halinde seçim kurullarında üye sayısının %50 + 1'den fazla olması gerekmektedir</w:t>
            </w:r>
          </w:p>
        </w:tc>
        <w:tc>
          <w:tcPr>
            <w:tcW w:w="1134" w:type="dxa"/>
          </w:tcPr>
          <w:p w14:paraId="76AD72AA" w14:textId="77777777" w:rsidR="009D0CEB" w:rsidRDefault="009D0CEB" w:rsidP="00C22C38">
            <w:pPr>
              <w:pStyle w:val="ListParagraph"/>
              <w:ind w:left="0"/>
              <w:jc w:val="both"/>
              <w:rPr>
                <w:rFonts w:ascii="Calibri" w:hAnsi="Calibri" w:cs="Calibri"/>
                <w:b/>
                <w:sz w:val="24"/>
                <w:szCs w:val="24"/>
              </w:rPr>
            </w:pPr>
          </w:p>
        </w:tc>
      </w:tr>
    </w:tbl>
    <w:p w14:paraId="74160D2B" w14:textId="77777777" w:rsidR="00EB08E3" w:rsidRPr="00307D4A" w:rsidRDefault="00EB08E3" w:rsidP="00EB08E3">
      <w:pPr>
        <w:pStyle w:val="ListParagraph"/>
        <w:ind w:left="1080"/>
        <w:jc w:val="both"/>
        <w:rPr>
          <w:rFonts w:ascii="Calibri" w:hAnsi="Calibri" w:cs="Calibri"/>
          <w:sz w:val="24"/>
          <w:szCs w:val="24"/>
        </w:rPr>
      </w:pPr>
    </w:p>
    <w:p w14:paraId="71B28C01" w14:textId="5CD968C9" w:rsidR="006B5F75" w:rsidRPr="00917B3E" w:rsidRDefault="00917B3E" w:rsidP="00917B3E">
      <w:pPr>
        <w:jc w:val="both"/>
        <w:rPr>
          <w:rFonts w:ascii="Calibri" w:hAnsi="Calibri" w:cs="Calibri"/>
          <w:sz w:val="24"/>
          <w:szCs w:val="24"/>
        </w:rPr>
      </w:pPr>
      <w:r>
        <w:rPr>
          <w:rFonts w:ascii="Calibri" w:hAnsi="Calibri" w:cs="Calibri"/>
          <w:sz w:val="24"/>
          <w:szCs w:val="24"/>
          <w:lang w:val="tr-TR"/>
        </w:rPr>
        <w:t xml:space="preserve">iii. </w:t>
      </w:r>
      <w:r>
        <w:rPr>
          <w:rFonts w:ascii="Calibri" w:hAnsi="Calibri" w:cs="Calibri"/>
          <w:sz w:val="24"/>
          <w:szCs w:val="24"/>
          <w:lang w:val="tr-TR"/>
        </w:rPr>
        <w:tab/>
      </w:r>
      <w:r w:rsidRPr="00917B3E">
        <w:rPr>
          <w:rFonts w:ascii="Calibri" w:hAnsi="Calibri" w:cs="Calibri"/>
          <w:sz w:val="24"/>
          <w:szCs w:val="24"/>
          <w:lang w:val="tr-TR"/>
        </w:rPr>
        <w:t xml:space="preserve">Bir STK'nın yetkilileriyle herhangi bir mali ilişkisi yoktur. </w:t>
      </w:r>
      <w:r w:rsidRPr="00917B3E">
        <w:rPr>
          <w:rFonts w:ascii="Calibri" w:hAnsi="Calibri" w:cs="Calibri"/>
          <w:sz w:val="24"/>
          <w:szCs w:val="24"/>
        </w:rPr>
        <w:t>Bu, aşağıdaki iyi uygulamalarla gösterilmiştir.</w:t>
      </w:r>
    </w:p>
    <w:p w14:paraId="69B1ED0F" w14:textId="77777777" w:rsidR="009D0CEB" w:rsidRDefault="009D0CEB" w:rsidP="009D0CEB">
      <w:pPr>
        <w:pStyle w:val="ListParagraph"/>
        <w:ind w:left="0"/>
        <w:jc w:val="both"/>
        <w:rPr>
          <w:rFonts w:ascii="Calibri" w:hAnsi="Calibri" w:cs="Calibri"/>
          <w:sz w:val="24"/>
          <w:szCs w:val="24"/>
        </w:rPr>
      </w:pPr>
    </w:p>
    <w:tbl>
      <w:tblPr>
        <w:tblStyle w:val="TableGrid"/>
        <w:tblW w:w="9215" w:type="dxa"/>
        <w:tblInd w:w="-289" w:type="dxa"/>
        <w:tblLook w:val="04A0" w:firstRow="1" w:lastRow="0" w:firstColumn="1" w:lastColumn="0" w:noHBand="0" w:noVBand="1"/>
      </w:tblPr>
      <w:tblGrid>
        <w:gridCol w:w="8081"/>
        <w:gridCol w:w="1134"/>
      </w:tblGrid>
      <w:tr w:rsidR="009D0CEB" w14:paraId="2F9DA63D" w14:textId="77777777" w:rsidTr="0029576B">
        <w:tc>
          <w:tcPr>
            <w:tcW w:w="8081" w:type="dxa"/>
          </w:tcPr>
          <w:p w14:paraId="69E04B76" w14:textId="5C90CD4A" w:rsidR="009D0CEB" w:rsidRPr="00917B3E" w:rsidRDefault="00917B3E" w:rsidP="00C22C38">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5CBBE71A" w14:textId="77777777" w:rsidR="009D0CEB" w:rsidRPr="002B7042" w:rsidRDefault="009D0CEB" w:rsidP="00C22C38">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9D0CEB" w14:paraId="055CAC15" w14:textId="77777777" w:rsidTr="0029576B">
        <w:tc>
          <w:tcPr>
            <w:tcW w:w="8081" w:type="dxa"/>
          </w:tcPr>
          <w:p w14:paraId="4DFF4B2D" w14:textId="3E7B1FFA" w:rsidR="009D0CEB" w:rsidRDefault="00917B3E" w:rsidP="0046118E">
            <w:pPr>
              <w:ind w:left="26"/>
              <w:jc w:val="both"/>
              <w:rPr>
                <w:rFonts w:ascii="Calibri" w:hAnsi="Calibri" w:cs="Calibri"/>
                <w:b/>
                <w:sz w:val="24"/>
                <w:szCs w:val="24"/>
              </w:rPr>
            </w:pPr>
            <w:r w:rsidRPr="00917B3E">
              <w:rPr>
                <w:rFonts w:ascii="Calibri" w:hAnsi="Calibri" w:cs="Calibri"/>
                <w:sz w:val="24"/>
                <w:szCs w:val="24"/>
              </w:rPr>
              <w:t>Yönetim Kurulu üyelerinin STK ile tedarikçi/müşteri ilişkisi, çalışan veya başka bir finansal ilişkisi bulunmamaktadır.</w:t>
            </w:r>
          </w:p>
        </w:tc>
        <w:tc>
          <w:tcPr>
            <w:tcW w:w="1134" w:type="dxa"/>
          </w:tcPr>
          <w:p w14:paraId="55F3CF18" w14:textId="77777777" w:rsidR="009D0CEB" w:rsidRDefault="009D0CEB" w:rsidP="00C22C38">
            <w:pPr>
              <w:pStyle w:val="ListParagraph"/>
              <w:ind w:left="0"/>
              <w:jc w:val="both"/>
              <w:rPr>
                <w:rFonts w:ascii="Calibri" w:hAnsi="Calibri" w:cs="Calibri"/>
                <w:b/>
                <w:sz w:val="24"/>
                <w:szCs w:val="24"/>
              </w:rPr>
            </w:pPr>
          </w:p>
        </w:tc>
      </w:tr>
      <w:tr w:rsidR="009D0CEB" w14:paraId="1A207109" w14:textId="77777777" w:rsidTr="0029576B">
        <w:tc>
          <w:tcPr>
            <w:tcW w:w="8081" w:type="dxa"/>
          </w:tcPr>
          <w:p w14:paraId="4F42455E" w14:textId="7EA87E31" w:rsidR="009D0CEB" w:rsidRDefault="00917B3E" w:rsidP="003E53AA">
            <w:pPr>
              <w:jc w:val="both"/>
              <w:rPr>
                <w:rFonts w:ascii="Calibri" w:hAnsi="Calibri" w:cs="Calibri"/>
                <w:b/>
                <w:sz w:val="24"/>
                <w:szCs w:val="24"/>
              </w:rPr>
            </w:pPr>
            <w:r w:rsidRPr="00917B3E">
              <w:rPr>
                <w:rFonts w:ascii="Calibri" w:hAnsi="Calibri" w:cs="Calibri"/>
                <w:sz w:val="24"/>
                <w:szCs w:val="24"/>
              </w:rPr>
              <w:t>STK'nın avukatı veya muhasebecisi olan Yönetim Kurulu üyesi bulunmamaktadır.</w:t>
            </w:r>
          </w:p>
        </w:tc>
        <w:tc>
          <w:tcPr>
            <w:tcW w:w="1134" w:type="dxa"/>
          </w:tcPr>
          <w:p w14:paraId="3C6C19A4" w14:textId="77777777" w:rsidR="009D0CEB" w:rsidRDefault="009D0CEB" w:rsidP="00C22C38">
            <w:pPr>
              <w:pStyle w:val="ListParagraph"/>
              <w:ind w:left="0"/>
              <w:jc w:val="both"/>
              <w:rPr>
                <w:rFonts w:ascii="Calibri" w:hAnsi="Calibri" w:cs="Calibri"/>
                <w:b/>
                <w:sz w:val="24"/>
                <w:szCs w:val="24"/>
              </w:rPr>
            </w:pPr>
          </w:p>
        </w:tc>
      </w:tr>
      <w:tr w:rsidR="009D0CEB" w14:paraId="43BBB0A6" w14:textId="77777777" w:rsidTr="0029576B">
        <w:tc>
          <w:tcPr>
            <w:tcW w:w="8081" w:type="dxa"/>
          </w:tcPr>
          <w:p w14:paraId="699D328B" w14:textId="24BBA9AD" w:rsidR="009D0CEB" w:rsidRDefault="00917B3E" w:rsidP="0046118E">
            <w:pPr>
              <w:ind w:left="26" w:hanging="26"/>
              <w:jc w:val="both"/>
              <w:rPr>
                <w:rFonts w:ascii="Calibri" w:hAnsi="Calibri" w:cs="Calibri"/>
                <w:b/>
                <w:sz w:val="24"/>
                <w:szCs w:val="24"/>
              </w:rPr>
            </w:pPr>
            <w:r w:rsidRPr="00917B3E">
              <w:rPr>
                <w:rFonts w:ascii="Calibri" w:hAnsi="Calibri" w:cs="Calibri"/>
                <w:sz w:val="24"/>
                <w:szCs w:val="24"/>
              </w:rPr>
              <w:t>Dernek ve Federasyonlar için yasak olmamakla birlikte, Yönetim Kurulu üyelerinin hizmetlerinden ücret alınmaz.</w:t>
            </w:r>
          </w:p>
        </w:tc>
        <w:tc>
          <w:tcPr>
            <w:tcW w:w="1134" w:type="dxa"/>
          </w:tcPr>
          <w:p w14:paraId="4EA8FB40" w14:textId="77777777" w:rsidR="009D0CEB" w:rsidRDefault="009D0CEB" w:rsidP="00C22C38">
            <w:pPr>
              <w:pStyle w:val="ListParagraph"/>
              <w:ind w:left="0"/>
              <w:jc w:val="both"/>
              <w:rPr>
                <w:rFonts w:ascii="Calibri" w:hAnsi="Calibri" w:cs="Calibri"/>
                <w:b/>
                <w:sz w:val="24"/>
                <w:szCs w:val="24"/>
              </w:rPr>
            </w:pPr>
          </w:p>
        </w:tc>
      </w:tr>
      <w:tr w:rsidR="009D0CEB" w14:paraId="1DBF90DD" w14:textId="77777777" w:rsidTr="0029576B">
        <w:tc>
          <w:tcPr>
            <w:tcW w:w="8081" w:type="dxa"/>
          </w:tcPr>
          <w:p w14:paraId="1274A773" w14:textId="22834CAE" w:rsidR="009D0CEB" w:rsidRDefault="00917B3E" w:rsidP="003E53AA">
            <w:pPr>
              <w:jc w:val="both"/>
              <w:rPr>
                <w:rFonts w:ascii="Calibri" w:hAnsi="Calibri" w:cs="Calibri"/>
                <w:b/>
                <w:sz w:val="24"/>
                <w:szCs w:val="24"/>
              </w:rPr>
            </w:pPr>
            <w:r w:rsidRPr="00917B3E">
              <w:rPr>
                <w:rFonts w:ascii="Calibri" w:hAnsi="Calibri" w:cs="Calibri"/>
                <w:sz w:val="24"/>
                <w:szCs w:val="24"/>
              </w:rPr>
              <w:t>Yönetim Kurulu üyelerine bağlı şirketlerin Dernek/Vakıf/Federasyon veya Birlik ile finansal işlemleri bulunmamaktadır.</w:t>
            </w:r>
          </w:p>
        </w:tc>
        <w:tc>
          <w:tcPr>
            <w:tcW w:w="1134" w:type="dxa"/>
          </w:tcPr>
          <w:p w14:paraId="2048A3C5" w14:textId="77777777" w:rsidR="009D0CEB" w:rsidRDefault="009D0CEB" w:rsidP="00C22C38">
            <w:pPr>
              <w:pStyle w:val="ListParagraph"/>
              <w:ind w:left="0"/>
              <w:jc w:val="both"/>
              <w:rPr>
                <w:rFonts w:ascii="Calibri" w:hAnsi="Calibri" w:cs="Calibri"/>
                <w:b/>
                <w:sz w:val="24"/>
                <w:szCs w:val="24"/>
              </w:rPr>
            </w:pPr>
          </w:p>
        </w:tc>
      </w:tr>
    </w:tbl>
    <w:p w14:paraId="336C771F" w14:textId="77777777" w:rsidR="00917B3E" w:rsidRDefault="00917B3E" w:rsidP="00917B3E">
      <w:pPr>
        <w:jc w:val="both"/>
        <w:rPr>
          <w:rFonts w:ascii="Calibri" w:hAnsi="Calibri" w:cs="Calibri"/>
          <w:sz w:val="24"/>
          <w:szCs w:val="24"/>
          <w:lang w:val="tr-TR"/>
        </w:rPr>
      </w:pPr>
    </w:p>
    <w:p w14:paraId="0289D0A0" w14:textId="427283EB" w:rsidR="006B5F75" w:rsidRPr="00917B3E" w:rsidRDefault="00917B3E" w:rsidP="00917B3E">
      <w:pPr>
        <w:jc w:val="both"/>
        <w:rPr>
          <w:rFonts w:ascii="Calibri" w:hAnsi="Calibri" w:cs="Calibri"/>
          <w:sz w:val="24"/>
          <w:szCs w:val="24"/>
        </w:rPr>
      </w:pPr>
      <w:r>
        <w:rPr>
          <w:rFonts w:ascii="Calibri" w:hAnsi="Calibri" w:cs="Calibri"/>
          <w:sz w:val="24"/>
          <w:szCs w:val="24"/>
          <w:lang w:val="tr-TR"/>
        </w:rPr>
        <w:t>iv.</w:t>
      </w:r>
      <w:r>
        <w:rPr>
          <w:rFonts w:ascii="Calibri" w:hAnsi="Calibri" w:cs="Calibri"/>
          <w:sz w:val="24"/>
          <w:szCs w:val="24"/>
          <w:lang w:val="tr-TR"/>
        </w:rPr>
        <w:tab/>
      </w:r>
      <w:r w:rsidR="006B5F75" w:rsidRPr="00DB168F">
        <w:rPr>
          <w:rFonts w:ascii="Calibri" w:hAnsi="Calibri" w:cs="Calibri"/>
          <w:sz w:val="24"/>
          <w:szCs w:val="24"/>
          <w:lang w:val="tr-TR"/>
        </w:rPr>
        <w:t xml:space="preserve"> </w:t>
      </w:r>
      <w:r w:rsidRPr="00DB168F">
        <w:rPr>
          <w:rFonts w:ascii="Calibri" w:hAnsi="Calibri" w:cs="Calibri"/>
          <w:sz w:val="24"/>
          <w:szCs w:val="24"/>
          <w:lang w:val="tr-TR"/>
        </w:rPr>
        <w:t xml:space="preserve">STK'nın geçmiş kararlar için başvurabileceği arşivleri tutulur. </w:t>
      </w:r>
      <w:r w:rsidRPr="00917B3E">
        <w:rPr>
          <w:rFonts w:ascii="Calibri" w:hAnsi="Calibri" w:cs="Calibri"/>
          <w:sz w:val="24"/>
          <w:szCs w:val="24"/>
        </w:rPr>
        <w:t>Bu, aşağıdaki iyi uygulamalarla gösterilmiştir.</w:t>
      </w:r>
    </w:p>
    <w:p w14:paraId="7C153CA0" w14:textId="77777777" w:rsidR="003E53AA" w:rsidRDefault="003E53AA" w:rsidP="003E53AA">
      <w:pPr>
        <w:pStyle w:val="ListParagraph"/>
        <w:ind w:left="0"/>
        <w:jc w:val="both"/>
        <w:rPr>
          <w:rFonts w:ascii="Calibri" w:hAnsi="Calibri" w:cs="Calibri"/>
          <w:sz w:val="24"/>
          <w:szCs w:val="24"/>
        </w:rPr>
      </w:pPr>
    </w:p>
    <w:tbl>
      <w:tblPr>
        <w:tblStyle w:val="TableGrid"/>
        <w:tblW w:w="9215" w:type="dxa"/>
        <w:tblInd w:w="-289" w:type="dxa"/>
        <w:tblLook w:val="04A0" w:firstRow="1" w:lastRow="0" w:firstColumn="1" w:lastColumn="0" w:noHBand="0" w:noVBand="1"/>
      </w:tblPr>
      <w:tblGrid>
        <w:gridCol w:w="8081"/>
        <w:gridCol w:w="1134"/>
      </w:tblGrid>
      <w:tr w:rsidR="003E53AA" w14:paraId="31382545" w14:textId="77777777" w:rsidTr="0029576B">
        <w:tc>
          <w:tcPr>
            <w:tcW w:w="8081" w:type="dxa"/>
          </w:tcPr>
          <w:p w14:paraId="55C3B04D" w14:textId="40383D8B" w:rsidR="003E53AA" w:rsidRPr="00DB168F" w:rsidRDefault="00DB168F" w:rsidP="00C22C38">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4F4F5336" w14:textId="77777777" w:rsidR="003E53AA" w:rsidRPr="002B7042" w:rsidRDefault="003E53AA" w:rsidP="00C22C38">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DB168F" w14:paraId="77C9B08E" w14:textId="77777777" w:rsidTr="0029576B">
        <w:tc>
          <w:tcPr>
            <w:tcW w:w="8081" w:type="dxa"/>
          </w:tcPr>
          <w:p w14:paraId="51FA9C0F" w14:textId="23FA1061" w:rsidR="00DB168F" w:rsidRDefault="00DB168F" w:rsidP="00DB168F">
            <w:pPr>
              <w:ind w:left="26"/>
              <w:jc w:val="both"/>
              <w:rPr>
                <w:rFonts w:ascii="Calibri" w:hAnsi="Calibri" w:cs="Calibri"/>
                <w:b/>
                <w:sz w:val="24"/>
                <w:szCs w:val="24"/>
              </w:rPr>
            </w:pPr>
            <w:r w:rsidRPr="00A35095">
              <w:t>Gerçek yararlanıcıya ait verilerin elektronik veya fiziksel bir dosyada tutulması.</w:t>
            </w:r>
          </w:p>
        </w:tc>
        <w:tc>
          <w:tcPr>
            <w:tcW w:w="1134" w:type="dxa"/>
          </w:tcPr>
          <w:p w14:paraId="1641DD0B" w14:textId="77777777" w:rsidR="00DB168F" w:rsidRDefault="00DB168F" w:rsidP="00DB168F">
            <w:pPr>
              <w:pStyle w:val="ListParagraph"/>
              <w:ind w:left="0"/>
              <w:jc w:val="both"/>
              <w:rPr>
                <w:rFonts w:ascii="Calibri" w:hAnsi="Calibri" w:cs="Calibri"/>
                <w:b/>
                <w:sz w:val="24"/>
                <w:szCs w:val="24"/>
              </w:rPr>
            </w:pPr>
          </w:p>
        </w:tc>
      </w:tr>
      <w:tr w:rsidR="00DB168F" w14:paraId="35D795D3" w14:textId="77777777" w:rsidTr="0029576B">
        <w:tc>
          <w:tcPr>
            <w:tcW w:w="8081" w:type="dxa"/>
          </w:tcPr>
          <w:p w14:paraId="0F873552" w14:textId="6764FD1C" w:rsidR="00DB168F" w:rsidRDefault="00DB168F" w:rsidP="00DB168F">
            <w:pPr>
              <w:ind w:left="26"/>
              <w:jc w:val="both"/>
              <w:rPr>
                <w:rFonts w:ascii="Calibri" w:hAnsi="Calibri" w:cs="Calibri"/>
                <w:b/>
                <w:sz w:val="24"/>
                <w:szCs w:val="24"/>
              </w:rPr>
            </w:pPr>
            <w:r w:rsidRPr="00A35095">
              <w:t>Toplantıların tutanakları tutulması</w:t>
            </w:r>
          </w:p>
        </w:tc>
        <w:tc>
          <w:tcPr>
            <w:tcW w:w="1134" w:type="dxa"/>
          </w:tcPr>
          <w:p w14:paraId="51153679" w14:textId="77777777" w:rsidR="00DB168F" w:rsidRDefault="00DB168F" w:rsidP="00DB168F">
            <w:pPr>
              <w:pStyle w:val="ListParagraph"/>
              <w:ind w:left="0"/>
              <w:jc w:val="both"/>
              <w:rPr>
                <w:rFonts w:ascii="Calibri" w:hAnsi="Calibri" w:cs="Calibri"/>
                <w:b/>
                <w:sz w:val="24"/>
                <w:szCs w:val="24"/>
              </w:rPr>
            </w:pPr>
          </w:p>
        </w:tc>
      </w:tr>
    </w:tbl>
    <w:p w14:paraId="2A9B9FA3" w14:textId="77777777" w:rsidR="00E25C68" w:rsidRDefault="00E25C68" w:rsidP="0079064F">
      <w:pPr>
        <w:jc w:val="both"/>
        <w:rPr>
          <w:rFonts w:ascii="Calibri" w:hAnsi="Calibri" w:cs="Calibri"/>
          <w:sz w:val="24"/>
          <w:szCs w:val="24"/>
        </w:rPr>
      </w:pPr>
    </w:p>
    <w:p w14:paraId="2F47FDD8" w14:textId="1D90126A" w:rsidR="003E53AA" w:rsidRPr="0029576B" w:rsidRDefault="00DB168F" w:rsidP="0079064F">
      <w:pPr>
        <w:jc w:val="both"/>
        <w:rPr>
          <w:rFonts w:ascii="Calibri" w:hAnsi="Calibri" w:cs="Calibri"/>
          <w:b/>
          <w:sz w:val="24"/>
          <w:szCs w:val="24"/>
        </w:rPr>
      </w:pPr>
      <w:r w:rsidRPr="00DB168F">
        <w:rPr>
          <w:rFonts w:ascii="Calibri" w:hAnsi="Calibri" w:cs="Calibri"/>
          <w:b/>
          <w:sz w:val="24"/>
          <w:szCs w:val="24"/>
        </w:rPr>
        <w:t>"YÖNETİM VE YAPI" BÖLÜMÜ İÇİN GENEL PUAN:</w:t>
      </w:r>
      <w:r w:rsidR="003E53AA" w:rsidRPr="0029576B">
        <w:rPr>
          <w:rFonts w:ascii="Calibri" w:hAnsi="Calibri" w:cs="Calibri"/>
          <w:b/>
          <w:sz w:val="24"/>
          <w:szCs w:val="24"/>
        </w:rPr>
        <w:t>………./20</w:t>
      </w:r>
    </w:p>
    <w:p w14:paraId="77E201D6" w14:textId="77777777" w:rsidR="003E53AA" w:rsidRDefault="003E53AA" w:rsidP="0079064F">
      <w:pPr>
        <w:jc w:val="both"/>
        <w:rPr>
          <w:rFonts w:ascii="Calibri" w:hAnsi="Calibri" w:cs="Calibri"/>
          <w:sz w:val="24"/>
          <w:szCs w:val="24"/>
        </w:rPr>
      </w:pPr>
    </w:p>
    <w:p w14:paraId="346D5BB0" w14:textId="52F725F1" w:rsidR="0079064F" w:rsidRPr="00307D4A" w:rsidRDefault="00E068DD" w:rsidP="00E068DD">
      <w:pPr>
        <w:pStyle w:val="Heading2"/>
        <w:numPr>
          <w:ilvl w:val="0"/>
          <w:numId w:val="0"/>
        </w:numPr>
        <w:ind w:left="360"/>
      </w:pPr>
      <w:bookmarkStart w:id="2" w:name="_Toc78974417"/>
      <w:r>
        <w:rPr>
          <w:lang w:val="tr-TR"/>
        </w:rPr>
        <w:t xml:space="preserve">2. </w:t>
      </w:r>
      <w:r>
        <w:rPr>
          <w:lang w:val="tr-TR"/>
        </w:rPr>
        <w:tab/>
      </w:r>
      <w:r w:rsidR="00DB168F">
        <w:rPr>
          <w:lang w:val="tr-TR"/>
        </w:rPr>
        <w:t xml:space="preserve">İŞLEYİŞ ve </w:t>
      </w:r>
      <w:bookmarkEnd w:id="2"/>
      <w:r w:rsidR="00DB168F">
        <w:rPr>
          <w:lang w:val="tr-TR"/>
        </w:rPr>
        <w:t>FAALİYETLER</w:t>
      </w:r>
    </w:p>
    <w:p w14:paraId="4D091225" w14:textId="77777777" w:rsidR="00DB168F" w:rsidRPr="00DB168F" w:rsidRDefault="00DB168F" w:rsidP="00A24E64">
      <w:pPr>
        <w:pStyle w:val="ListParagraph"/>
        <w:numPr>
          <w:ilvl w:val="0"/>
          <w:numId w:val="3"/>
        </w:numPr>
        <w:ind w:left="284" w:hanging="284"/>
        <w:jc w:val="both"/>
        <w:rPr>
          <w:rFonts w:ascii="Calibri" w:hAnsi="Calibri" w:cs="Calibri"/>
          <w:sz w:val="24"/>
          <w:szCs w:val="24"/>
        </w:rPr>
      </w:pPr>
      <w:r w:rsidRPr="00DB168F">
        <w:rPr>
          <w:rFonts w:ascii="Calibri" w:hAnsi="Calibri" w:cs="Calibri"/>
          <w:b/>
          <w:i/>
          <w:sz w:val="24"/>
          <w:szCs w:val="24"/>
        </w:rPr>
        <w:t>Bir STK, amaçlarına etkin bir şekilde ulaşmak ve yolsuzluğu önlemek için bir eylem planı ve bir faaliyet çerçevesi temelinde çalışır. Tam uyumun olduğu her olumlu yanıt için bir puan verilir, aksi takdirde 0 puan verilir:</w:t>
      </w:r>
    </w:p>
    <w:p w14:paraId="3163C600" w14:textId="5FA803A8" w:rsidR="00272CBE" w:rsidRDefault="00DB168F" w:rsidP="00272CBE">
      <w:pPr>
        <w:pStyle w:val="ListParagraph"/>
        <w:ind w:left="284"/>
        <w:jc w:val="both"/>
        <w:rPr>
          <w:rFonts w:ascii="Calibri" w:hAnsi="Calibri" w:cs="Calibri"/>
          <w:sz w:val="24"/>
          <w:szCs w:val="24"/>
        </w:rPr>
      </w:pPr>
      <w:r w:rsidRPr="00DB168F">
        <w:rPr>
          <w:rFonts w:ascii="Calibri" w:hAnsi="Calibri" w:cs="Calibri"/>
          <w:sz w:val="24"/>
          <w:szCs w:val="24"/>
        </w:rPr>
        <w:t>Faaliyetler açıktır ve sorumlu yöneticileri vardır. Bu, aşağıdaki iyi uygulamalarla gösterilmiştir.</w:t>
      </w:r>
    </w:p>
    <w:tbl>
      <w:tblPr>
        <w:tblStyle w:val="TableGrid"/>
        <w:tblW w:w="9356" w:type="dxa"/>
        <w:tblInd w:w="-289" w:type="dxa"/>
        <w:tblLook w:val="04A0" w:firstRow="1" w:lastRow="0" w:firstColumn="1" w:lastColumn="0" w:noHBand="0" w:noVBand="1"/>
      </w:tblPr>
      <w:tblGrid>
        <w:gridCol w:w="8222"/>
        <w:gridCol w:w="1134"/>
      </w:tblGrid>
      <w:tr w:rsidR="00272CBE" w14:paraId="31591BFF" w14:textId="77777777" w:rsidTr="00806F02">
        <w:tc>
          <w:tcPr>
            <w:tcW w:w="8222" w:type="dxa"/>
          </w:tcPr>
          <w:p w14:paraId="5BAFAAD7" w14:textId="31934ADA" w:rsidR="00272CBE" w:rsidRPr="00DB168F" w:rsidRDefault="00DB168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7D39E6D3" w14:textId="77777777" w:rsidR="00272CBE" w:rsidRPr="002B7042" w:rsidRDefault="00272CBE"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272CBE" w14:paraId="2AF18A0A" w14:textId="77777777" w:rsidTr="00806F02">
        <w:tc>
          <w:tcPr>
            <w:tcW w:w="8222" w:type="dxa"/>
          </w:tcPr>
          <w:p w14:paraId="4293DC7B" w14:textId="07B00EA9" w:rsidR="00272CBE" w:rsidRDefault="00F55827" w:rsidP="00272CBE">
            <w:pPr>
              <w:ind w:left="26"/>
              <w:jc w:val="both"/>
              <w:rPr>
                <w:rFonts w:ascii="Calibri" w:hAnsi="Calibri" w:cs="Calibri"/>
                <w:b/>
                <w:sz w:val="24"/>
                <w:szCs w:val="24"/>
              </w:rPr>
            </w:pPr>
            <w:r w:rsidRPr="00F55827">
              <w:rPr>
                <w:rFonts w:ascii="Calibri" w:hAnsi="Calibri" w:cs="Calibri"/>
                <w:sz w:val="24"/>
                <w:szCs w:val="24"/>
              </w:rPr>
              <w:t xml:space="preserve">Faaliyetler, özellikle parayla ilgili olanlar açık ve kayıtlıdır ve </w:t>
            </w:r>
            <w:r>
              <w:rPr>
                <w:rFonts w:ascii="Calibri" w:hAnsi="Calibri" w:cs="Calibri"/>
                <w:sz w:val="24"/>
                <w:szCs w:val="24"/>
                <w:lang w:val="tr-TR"/>
              </w:rPr>
              <w:t>Kuruluşun</w:t>
            </w:r>
            <w:r w:rsidRPr="00F55827">
              <w:rPr>
                <w:rFonts w:ascii="Calibri" w:hAnsi="Calibri" w:cs="Calibri"/>
                <w:sz w:val="24"/>
                <w:szCs w:val="24"/>
              </w:rPr>
              <w:t xml:space="preserve"> hiyerarşisine karşı sorumludur.</w:t>
            </w:r>
          </w:p>
        </w:tc>
        <w:tc>
          <w:tcPr>
            <w:tcW w:w="1134" w:type="dxa"/>
          </w:tcPr>
          <w:p w14:paraId="3D7E222A" w14:textId="77777777" w:rsidR="00272CBE" w:rsidRDefault="00272CBE" w:rsidP="00806F02">
            <w:pPr>
              <w:pStyle w:val="ListParagraph"/>
              <w:ind w:left="0"/>
              <w:jc w:val="both"/>
              <w:rPr>
                <w:rFonts w:ascii="Calibri" w:hAnsi="Calibri" w:cs="Calibri"/>
                <w:b/>
                <w:sz w:val="24"/>
                <w:szCs w:val="24"/>
              </w:rPr>
            </w:pPr>
          </w:p>
        </w:tc>
      </w:tr>
      <w:tr w:rsidR="00272CBE" w14:paraId="33CA0282" w14:textId="77777777" w:rsidTr="00806F02">
        <w:tc>
          <w:tcPr>
            <w:tcW w:w="8222" w:type="dxa"/>
          </w:tcPr>
          <w:p w14:paraId="0D16308B" w14:textId="3D7C36EA" w:rsidR="00272CBE" w:rsidRPr="00F55827" w:rsidRDefault="00F55827" w:rsidP="00F55827">
            <w:pPr>
              <w:jc w:val="both"/>
              <w:rPr>
                <w:rFonts w:ascii="Calibri" w:hAnsi="Calibri" w:cs="Calibri"/>
                <w:sz w:val="24"/>
                <w:szCs w:val="24"/>
                <w:lang w:val="en-US"/>
              </w:rPr>
            </w:pPr>
            <w:r w:rsidRPr="00F55827">
              <w:rPr>
                <w:rFonts w:ascii="Calibri" w:hAnsi="Calibri" w:cs="Calibri"/>
                <w:sz w:val="24"/>
                <w:szCs w:val="24"/>
                <w:lang w:val="en-US"/>
              </w:rPr>
              <w:t>MKO</w:t>
            </w:r>
            <w:r w:rsidRPr="00F55827">
              <w:rPr>
                <w:rFonts w:ascii="Calibri" w:hAnsi="Calibri" w:cs="Calibri"/>
                <w:sz w:val="24"/>
                <w:szCs w:val="24"/>
              </w:rPr>
              <w:t xml:space="preserve">, </w:t>
            </w:r>
            <w:r w:rsidRPr="00F55827">
              <w:rPr>
                <w:rFonts w:ascii="Calibri" w:hAnsi="Calibri" w:cs="Calibri"/>
                <w:sz w:val="24"/>
                <w:szCs w:val="24"/>
                <w:lang w:val="en-US"/>
              </w:rPr>
              <w:t>faaliyetlerini</w:t>
            </w:r>
            <w:r w:rsidRPr="00F55827">
              <w:rPr>
                <w:rFonts w:ascii="Calibri" w:hAnsi="Calibri" w:cs="Calibri"/>
                <w:sz w:val="24"/>
                <w:szCs w:val="24"/>
              </w:rPr>
              <w:t xml:space="preserve"> </w:t>
            </w:r>
            <w:r w:rsidRPr="00F55827">
              <w:rPr>
                <w:rFonts w:ascii="Calibri" w:hAnsi="Calibri" w:cs="Calibri"/>
                <w:sz w:val="24"/>
                <w:szCs w:val="24"/>
                <w:lang w:val="en-US"/>
              </w:rPr>
              <w:t>ve</w:t>
            </w:r>
            <w:r w:rsidRPr="00F55827">
              <w:rPr>
                <w:rFonts w:ascii="Calibri" w:hAnsi="Calibri" w:cs="Calibri"/>
                <w:sz w:val="24"/>
                <w:szCs w:val="24"/>
              </w:rPr>
              <w:t xml:space="preserve"> ç</w:t>
            </w:r>
            <w:r w:rsidRPr="00F55827">
              <w:rPr>
                <w:rFonts w:ascii="Calibri" w:hAnsi="Calibri" w:cs="Calibri"/>
                <w:sz w:val="24"/>
                <w:szCs w:val="24"/>
                <w:lang w:val="en-US"/>
              </w:rPr>
              <w:t>al</w:t>
            </w:r>
            <w:r w:rsidRPr="00F55827">
              <w:rPr>
                <w:rFonts w:ascii="Calibri" w:hAnsi="Calibri" w:cs="Calibri"/>
                <w:sz w:val="24"/>
                <w:szCs w:val="24"/>
              </w:rPr>
              <w:t>ış</w:t>
            </w:r>
            <w:r w:rsidRPr="00F55827">
              <w:rPr>
                <w:rFonts w:ascii="Calibri" w:hAnsi="Calibri" w:cs="Calibri"/>
                <w:sz w:val="24"/>
                <w:szCs w:val="24"/>
                <w:lang w:val="en-US"/>
              </w:rPr>
              <w:t>ma</w:t>
            </w:r>
            <w:r w:rsidRPr="00F55827">
              <w:rPr>
                <w:rFonts w:ascii="Calibri" w:hAnsi="Calibri" w:cs="Calibri"/>
                <w:sz w:val="24"/>
                <w:szCs w:val="24"/>
              </w:rPr>
              <w:t xml:space="preserve"> ş</w:t>
            </w:r>
            <w:r w:rsidRPr="00F55827">
              <w:rPr>
                <w:rFonts w:ascii="Calibri" w:hAnsi="Calibri" w:cs="Calibri"/>
                <w:sz w:val="24"/>
                <w:szCs w:val="24"/>
                <w:lang w:val="en-US"/>
              </w:rPr>
              <w:t>eklini</w:t>
            </w:r>
            <w:r w:rsidRPr="00F55827">
              <w:rPr>
                <w:rFonts w:ascii="Calibri" w:hAnsi="Calibri" w:cs="Calibri"/>
                <w:sz w:val="24"/>
                <w:szCs w:val="24"/>
              </w:rPr>
              <w:t xml:space="preserve"> </w:t>
            </w:r>
            <w:r w:rsidRPr="00F55827">
              <w:rPr>
                <w:rFonts w:ascii="Calibri" w:hAnsi="Calibri" w:cs="Calibri"/>
                <w:sz w:val="24"/>
                <w:szCs w:val="24"/>
                <w:lang w:val="en-US"/>
              </w:rPr>
              <w:t>bir</w:t>
            </w:r>
            <w:r w:rsidRPr="00F55827">
              <w:rPr>
                <w:rFonts w:ascii="Calibri" w:hAnsi="Calibri" w:cs="Calibri"/>
                <w:sz w:val="24"/>
                <w:szCs w:val="24"/>
              </w:rPr>
              <w:t xml:space="preserve"> </w:t>
            </w:r>
            <w:r w:rsidRPr="00F55827">
              <w:rPr>
                <w:rFonts w:ascii="Calibri" w:hAnsi="Calibri" w:cs="Calibri"/>
                <w:sz w:val="24"/>
                <w:szCs w:val="24"/>
                <w:lang w:val="en-US"/>
              </w:rPr>
              <w:t>veya</w:t>
            </w:r>
            <w:r w:rsidRPr="00F55827">
              <w:rPr>
                <w:rFonts w:ascii="Calibri" w:hAnsi="Calibri" w:cs="Calibri"/>
                <w:sz w:val="24"/>
                <w:szCs w:val="24"/>
              </w:rPr>
              <w:t xml:space="preserve"> </w:t>
            </w:r>
            <w:r w:rsidRPr="00F55827">
              <w:rPr>
                <w:rFonts w:ascii="Calibri" w:hAnsi="Calibri" w:cs="Calibri"/>
                <w:sz w:val="24"/>
                <w:szCs w:val="24"/>
                <w:lang w:val="en-US"/>
              </w:rPr>
              <w:t>daha</w:t>
            </w:r>
            <w:r w:rsidRPr="00F55827">
              <w:rPr>
                <w:rFonts w:ascii="Calibri" w:hAnsi="Calibri" w:cs="Calibri"/>
                <w:sz w:val="24"/>
                <w:szCs w:val="24"/>
              </w:rPr>
              <w:t xml:space="preserve"> </w:t>
            </w:r>
            <w:r w:rsidRPr="00F55827">
              <w:rPr>
                <w:rFonts w:ascii="Calibri" w:hAnsi="Calibri" w:cs="Calibri"/>
                <w:sz w:val="24"/>
                <w:szCs w:val="24"/>
                <w:lang w:val="en-US"/>
              </w:rPr>
              <w:t>fazla</w:t>
            </w:r>
            <w:r w:rsidRPr="00F55827">
              <w:rPr>
                <w:rFonts w:ascii="Calibri" w:hAnsi="Calibri" w:cs="Calibri"/>
                <w:sz w:val="24"/>
                <w:szCs w:val="24"/>
              </w:rPr>
              <w:t xml:space="preserve"> </w:t>
            </w:r>
            <w:r w:rsidRPr="00F55827">
              <w:rPr>
                <w:rFonts w:ascii="Calibri" w:hAnsi="Calibri" w:cs="Calibri"/>
                <w:sz w:val="24"/>
                <w:szCs w:val="24"/>
                <w:lang w:val="en-US"/>
              </w:rPr>
              <w:t>uluslararas</w:t>
            </w:r>
            <w:r w:rsidRPr="00F55827">
              <w:rPr>
                <w:rFonts w:ascii="Calibri" w:hAnsi="Calibri" w:cs="Calibri"/>
                <w:sz w:val="24"/>
                <w:szCs w:val="24"/>
              </w:rPr>
              <w:t xml:space="preserve">ı </w:t>
            </w:r>
            <w:r w:rsidRPr="00F55827">
              <w:rPr>
                <w:rFonts w:ascii="Calibri" w:hAnsi="Calibri" w:cs="Calibri"/>
                <w:sz w:val="24"/>
                <w:szCs w:val="24"/>
                <w:lang w:val="en-US"/>
              </w:rPr>
              <w:t>standart</w:t>
            </w:r>
            <w:r w:rsidRPr="00F55827">
              <w:rPr>
                <w:rFonts w:ascii="Calibri" w:hAnsi="Calibri" w:cs="Calibri"/>
                <w:sz w:val="24"/>
                <w:szCs w:val="24"/>
              </w:rPr>
              <w:t xml:space="preserve"> </w:t>
            </w:r>
            <w:r w:rsidRPr="00F55827">
              <w:rPr>
                <w:rFonts w:ascii="Calibri" w:hAnsi="Calibri" w:cs="Calibri"/>
                <w:sz w:val="24"/>
                <w:szCs w:val="24"/>
                <w:lang w:val="en-US"/>
              </w:rPr>
              <w:t>ve</w:t>
            </w:r>
            <w:r w:rsidRPr="00F55827">
              <w:rPr>
                <w:rFonts w:ascii="Calibri" w:hAnsi="Calibri" w:cs="Calibri"/>
                <w:sz w:val="24"/>
                <w:szCs w:val="24"/>
              </w:rPr>
              <w:t xml:space="preserve"> </w:t>
            </w:r>
            <w:r w:rsidRPr="00F55827">
              <w:rPr>
                <w:rFonts w:ascii="Calibri" w:hAnsi="Calibri" w:cs="Calibri"/>
                <w:sz w:val="24"/>
                <w:szCs w:val="24"/>
                <w:lang w:val="en-US"/>
              </w:rPr>
              <w:t>modelle</w:t>
            </w:r>
            <w:r w:rsidRPr="00F55827">
              <w:rPr>
                <w:rFonts w:ascii="Calibri" w:hAnsi="Calibri" w:cs="Calibri"/>
                <w:sz w:val="24"/>
                <w:szCs w:val="24"/>
              </w:rPr>
              <w:t xml:space="preserve"> </w:t>
            </w:r>
            <w:r w:rsidRPr="00F55827">
              <w:rPr>
                <w:rFonts w:ascii="Calibri" w:hAnsi="Calibri" w:cs="Calibri"/>
                <w:sz w:val="24"/>
                <w:szCs w:val="24"/>
                <w:lang w:val="en-US"/>
              </w:rPr>
              <w:t>belgelendirir</w:t>
            </w:r>
            <w:r w:rsidRPr="00F55827">
              <w:rPr>
                <w:rFonts w:ascii="Calibri" w:hAnsi="Calibri" w:cs="Calibri"/>
                <w:sz w:val="24"/>
                <w:szCs w:val="24"/>
              </w:rPr>
              <w:t xml:space="preserve">. </w:t>
            </w:r>
            <w:r w:rsidRPr="00F55827">
              <w:rPr>
                <w:rFonts w:ascii="Calibri" w:hAnsi="Calibri" w:cs="Calibri"/>
                <w:sz w:val="24"/>
                <w:szCs w:val="24"/>
                <w:lang w:val="en-US"/>
              </w:rPr>
              <w:t>Aşağıdakiler, kendi metodolojilerine dayalı olarak sertifika veren Kuruluşların örnekleridir.</w:t>
            </w:r>
            <w:r w:rsidR="00272CBE" w:rsidRPr="00F55827">
              <w:rPr>
                <w:rFonts w:ascii="Calibri" w:hAnsi="Calibri" w:cs="Calibri"/>
                <w:sz w:val="24"/>
                <w:szCs w:val="24"/>
                <w:lang w:val="en-GB"/>
              </w:rPr>
              <w:t>European</w:t>
            </w:r>
            <w:r w:rsidR="00272CBE" w:rsidRPr="00F55827">
              <w:rPr>
                <w:rFonts w:ascii="Calibri" w:hAnsi="Calibri" w:cs="Calibri"/>
                <w:sz w:val="24"/>
                <w:szCs w:val="24"/>
                <w:lang w:val="en-US"/>
              </w:rPr>
              <w:t xml:space="preserve"> </w:t>
            </w:r>
            <w:r w:rsidR="00272CBE" w:rsidRPr="00F55827">
              <w:rPr>
                <w:rFonts w:ascii="Calibri" w:hAnsi="Calibri" w:cs="Calibri"/>
                <w:sz w:val="24"/>
                <w:szCs w:val="24"/>
                <w:lang w:val="en-GB"/>
              </w:rPr>
              <w:t>Foundation</w:t>
            </w:r>
            <w:r w:rsidR="00272CBE" w:rsidRPr="00F55827">
              <w:rPr>
                <w:rFonts w:ascii="Calibri" w:hAnsi="Calibri" w:cs="Calibri"/>
                <w:sz w:val="24"/>
                <w:szCs w:val="24"/>
                <w:lang w:val="en-US"/>
              </w:rPr>
              <w:t xml:space="preserve"> </w:t>
            </w:r>
            <w:r w:rsidR="00272CBE" w:rsidRPr="00F55827">
              <w:rPr>
                <w:rFonts w:ascii="Calibri" w:hAnsi="Calibri" w:cs="Calibri"/>
                <w:sz w:val="24"/>
                <w:szCs w:val="24"/>
                <w:lang w:val="en-GB"/>
              </w:rPr>
              <w:t>for</w:t>
            </w:r>
            <w:r w:rsidR="00272CBE" w:rsidRPr="00F55827">
              <w:rPr>
                <w:rFonts w:ascii="Calibri" w:hAnsi="Calibri" w:cs="Calibri"/>
                <w:sz w:val="24"/>
                <w:szCs w:val="24"/>
                <w:lang w:val="en-US"/>
              </w:rPr>
              <w:t xml:space="preserve"> </w:t>
            </w:r>
            <w:r w:rsidR="00272CBE" w:rsidRPr="00F55827">
              <w:rPr>
                <w:rFonts w:ascii="Calibri" w:hAnsi="Calibri" w:cs="Calibri"/>
                <w:sz w:val="24"/>
                <w:szCs w:val="24"/>
                <w:lang w:val="en-GB"/>
              </w:rPr>
              <w:t>quality</w:t>
            </w:r>
            <w:r w:rsidR="00272CBE" w:rsidRPr="00F55827">
              <w:rPr>
                <w:rFonts w:ascii="Calibri" w:hAnsi="Calibri" w:cs="Calibri"/>
                <w:sz w:val="24"/>
                <w:szCs w:val="24"/>
                <w:lang w:val="en-US"/>
              </w:rPr>
              <w:t xml:space="preserve"> </w:t>
            </w:r>
            <w:r w:rsidR="00272CBE" w:rsidRPr="00F55827">
              <w:rPr>
                <w:rFonts w:ascii="Calibri" w:hAnsi="Calibri" w:cs="Calibri"/>
                <w:sz w:val="24"/>
                <w:szCs w:val="24"/>
                <w:lang w:val="en-GB"/>
              </w:rPr>
              <w:t>Management</w:t>
            </w:r>
            <w:r w:rsidR="00272CBE" w:rsidRPr="00F55827">
              <w:rPr>
                <w:rFonts w:ascii="Calibri" w:hAnsi="Calibri" w:cs="Calibri"/>
                <w:sz w:val="24"/>
                <w:szCs w:val="24"/>
                <w:lang w:val="en-US"/>
              </w:rPr>
              <w:t xml:space="preserve"> </w:t>
            </w:r>
          </w:p>
          <w:p w14:paraId="0577D920" w14:textId="77777777" w:rsidR="00F55827" w:rsidRPr="00F55827" w:rsidRDefault="00F55827" w:rsidP="00F55827">
            <w:pPr>
              <w:jc w:val="both"/>
              <w:rPr>
                <w:rFonts w:ascii="Calibri" w:hAnsi="Calibri" w:cs="Calibri"/>
                <w:sz w:val="24"/>
                <w:szCs w:val="24"/>
                <w:lang w:val="en-US"/>
              </w:rPr>
            </w:pPr>
          </w:p>
          <w:p w14:paraId="2750FCB2" w14:textId="3095FF82" w:rsidR="00272CBE" w:rsidRPr="00272CBE" w:rsidRDefault="00272CBE" w:rsidP="00A24E64">
            <w:pPr>
              <w:pStyle w:val="ListParagraph"/>
              <w:numPr>
                <w:ilvl w:val="0"/>
                <w:numId w:val="8"/>
              </w:numPr>
              <w:jc w:val="both"/>
              <w:rPr>
                <w:rFonts w:ascii="Calibri" w:hAnsi="Calibri" w:cs="Calibri"/>
                <w:sz w:val="24"/>
                <w:szCs w:val="24"/>
                <w:lang w:val="en-US"/>
              </w:rPr>
            </w:pPr>
            <w:r w:rsidRPr="00272CBE">
              <w:rPr>
                <w:rFonts w:ascii="Calibri" w:hAnsi="Calibri" w:cs="Calibri"/>
                <w:sz w:val="24"/>
                <w:szCs w:val="24"/>
                <w:lang w:val="en-US"/>
              </w:rPr>
              <w:lastRenderedPageBreak/>
              <w:t>European Fundraising Association</w:t>
            </w:r>
            <w:r w:rsidR="00F55827">
              <w:rPr>
                <w:rFonts w:ascii="Calibri" w:hAnsi="Calibri" w:cs="Calibri"/>
                <w:sz w:val="24"/>
                <w:szCs w:val="24"/>
                <w:lang w:val="en-US"/>
              </w:rPr>
              <w:t xml:space="preserve"> </w:t>
            </w:r>
            <w:r w:rsidR="00F55827" w:rsidRPr="00F55827">
              <w:rPr>
                <w:rFonts w:ascii="Calibri" w:hAnsi="Calibri" w:cs="Calibri"/>
                <w:sz w:val="24"/>
                <w:szCs w:val="24"/>
                <w:lang w:val="en-US"/>
              </w:rPr>
              <w:t>[Avrupa Fon Toplama Birliği]</w:t>
            </w:r>
          </w:p>
          <w:p w14:paraId="68FAF4FB" w14:textId="18EA6FE9" w:rsidR="00272CBE" w:rsidRPr="00272CBE" w:rsidRDefault="00F55827" w:rsidP="00A24E64">
            <w:pPr>
              <w:pStyle w:val="ListParagraph"/>
              <w:numPr>
                <w:ilvl w:val="0"/>
                <w:numId w:val="8"/>
              </w:numPr>
              <w:jc w:val="both"/>
              <w:rPr>
                <w:rFonts w:ascii="Calibri" w:hAnsi="Calibri" w:cs="Calibri"/>
                <w:sz w:val="24"/>
                <w:szCs w:val="24"/>
                <w:lang w:val="en-US"/>
              </w:rPr>
            </w:pPr>
            <w:r w:rsidRPr="00F55827">
              <w:rPr>
                <w:rFonts w:ascii="Calibri" w:hAnsi="Calibri" w:cs="Calibri"/>
                <w:sz w:val="24"/>
                <w:szCs w:val="24"/>
                <w:lang w:val="en-GB"/>
              </w:rPr>
              <w:t>Akreditasyon Konseyi</w:t>
            </w:r>
            <w:r w:rsidR="00011F66">
              <w:rPr>
                <w:rFonts w:ascii="Calibri" w:hAnsi="Calibri" w:cs="Calibri"/>
                <w:sz w:val="24"/>
                <w:szCs w:val="24"/>
                <w:lang w:val="en-GB"/>
              </w:rPr>
              <w:t xml:space="preserve">’nden </w:t>
            </w:r>
            <w:r w:rsidRPr="00F55827">
              <w:rPr>
                <w:rFonts w:ascii="Calibri" w:hAnsi="Calibri" w:cs="Calibri"/>
                <w:sz w:val="24"/>
                <w:szCs w:val="24"/>
                <w:lang w:val="en-GB"/>
              </w:rPr>
              <w:t xml:space="preserve">COA Sekizinci Baskı Standartları </w:t>
            </w:r>
          </w:p>
          <w:p w14:paraId="7E95237C" w14:textId="0DB6FAE8" w:rsidR="00272CBE" w:rsidRPr="00272CBE" w:rsidRDefault="00272CBE" w:rsidP="00A24E64">
            <w:pPr>
              <w:pStyle w:val="ListParagraph"/>
              <w:numPr>
                <w:ilvl w:val="0"/>
                <w:numId w:val="8"/>
              </w:numPr>
              <w:jc w:val="both"/>
              <w:rPr>
                <w:rFonts w:ascii="Calibri" w:hAnsi="Calibri" w:cs="Calibri"/>
                <w:sz w:val="24"/>
                <w:szCs w:val="24"/>
                <w:lang w:val="en-US"/>
              </w:rPr>
            </w:pPr>
            <w:r w:rsidRPr="00272CBE">
              <w:rPr>
                <w:rFonts w:ascii="Calibri" w:hAnsi="Calibri" w:cs="Calibri"/>
                <w:sz w:val="24"/>
                <w:szCs w:val="24"/>
                <w:lang w:val="en-US"/>
              </w:rPr>
              <w:t>Foreign Aid Certification</w:t>
            </w:r>
            <w:r w:rsidR="00F55827" w:rsidRPr="00F55827">
              <w:rPr>
                <w:rFonts w:ascii="Calibri" w:hAnsi="Calibri" w:cs="Calibri"/>
                <w:sz w:val="24"/>
                <w:szCs w:val="24"/>
                <w:lang w:val="en-US"/>
              </w:rPr>
              <w:t xml:space="preserve"> [</w:t>
            </w:r>
            <w:r w:rsidR="00F55827">
              <w:rPr>
                <w:rFonts w:ascii="Calibri" w:hAnsi="Calibri" w:cs="Calibri"/>
                <w:sz w:val="24"/>
                <w:szCs w:val="24"/>
                <w:lang w:val="tr-TR"/>
              </w:rPr>
              <w:t>Dış Yardım Sertifikası</w:t>
            </w:r>
            <w:r w:rsidR="00F55827" w:rsidRPr="00F55827">
              <w:rPr>
                <w:rFonts w:ascii="Calibri" w:hAnsi="Calibri" w:cs="Calibri"/>
                <w:sz w:val="24"/>
                <w:szCs w:val="24"/>
                <w:lang w:val="en-US"/>
              </w:rPr>
              <w:t>]</w:t>
            </w:r>
          </w:p>
          <w:p w14:paraId="7DFCCE93" w14:textId="7F00C629" w:rsidR="00F55827" w:rsidRPr="00F55827" w:rsidRDefault="00272CBE" w:rsidP="00F55827">
            <w:pPr>
              <w:pStyle w:val="ListParagraph"/>
              <w:numPr>
                <w:ilvl w:val="0"/>
                <w:numId w:val="8"/>
              </w:numPr>
              <w:jc w:val="both"/>
              <w:rPr>
                <w:rFonts w:ascii="Calibri" w:hAnsi="Calibri" w:cs="Calibri"/>
                <w:sz w:val="24"/>
                <w:szCs w:val="24"/>
                <w:lang w:val="en-US"/>
              </w:rPr>
            </w:pPr>
            <w:r w:rsidRPr="00272CBE">
              <w:rPr>
                <w:rFonts w:ascii="Calibri" w:hAnsi="Calibri" w:cs="Calibri"/>
                <w:sz w:val="24"/>
                <w:szCs w:val="24"/>
                <w:lang w:val="en-US"/>
              </w:rPr>
              <w:t>Global Accountability Report</w:t>
            </w:r>
            <w:r w:rsidR="00F55827">
              <w:rPr>
                <w:rFonts w:ascii="Calibri" w:hAnsi="Calibri" w:cs="Calibri"/>
                <w:sz w:val="24"/>
                <w:szCs w:val="24"/>
                <w:lang w:val="en-US"/>
              </w:rPr>
              <w:t xml:space="preserve"> </w:t>
            </w:r>
            <w:r w:rsidR="00F55827" w:rsidRPr="00F55827">
              <w:rPr>
                <w:rFonts w:ascii="Calibri" w:hAnsi="Calibri" w:cs="Calibri"/>
                <w:sz w:val="24"/>
                <w:szCs w:val="24"/>
                <w:lang w:val="en-US"/>
              </w:rPr>
              <w:t>[Küresel Sorumluluk Raporu]</w:t>
            </w:r>
          </w:p>
          <w:p w14:paraId="4268F04E" w14:textId="38DB65A2" w:rsidR="00272CBE" w:rsidRPr="00272CBE" w:rsidRDefault="00272CBE" w:rsidP="00A24E64">
            <w:pPr>
              <w:pStyle w:val="ListParagraph"/>
              <w:numPr>
                <w:ilvl w:val="0"/>
                <w:numId w:val="8"/>
              </w:numPr>
              <w:jc w:val="both"/>
              <w:rPr>
                <w:rFonts w:ascii="Calibri" w:hAnsi="Calibri" w:cs="Calibri"/>
                <w:sz w:val="24"/>
                <w:szCs w:val="24"/>
                <w:lang w:val="en-US"/>
              </w:rPr>
            </w:pPr>
            <w:r w:rsidRPr="00272CBE">
              <w:rPr>
                <w:rFonts w:ascii="Calibri" w:hAnsi="Calibri" w:cs="Calibri"/>
                <w:sz w:val="24"/>
                <w:szCs w:val="24"/>
                <w:lang w:val="en-US"/>
              </w:rPr>
              <w:t>HAP Standard in Humanitarian Accountability and Quality Management</w:t>
            </w:r>
            <w:r w:rsidR="00F55827" w:rsidRPr="00F55827">
              <w:rPr>
                <w:rFonts w:ascii="Calibri" w:hAnsi="Calibri" w:cs="Calibri"/>
                <w:sz w:val="24"/>
                <w:szCs w:val="24"/>
                <w:lang w:val="en-US"/>
              </w:rPr>
              <w:t xml:space="preserve"> [İnsani Hesap Verebilirlik ve Kalite Yönetiminde HAP Standardı]</w:t>
            </w:r>
          </w:p>
          <w:p w14:paraId="4ED7B980" w14:textId="6124D2DA" w:rsidR="00272CBE" w:rsidRPr="00272CBE" w:rsidRDefault="00272CBE" w:rsidP="00A24E64">
            <w:pPr>
              <w:pStyle w:val="ListParagraph"/>
              <w:numPr>
                <w:ilvl w:val="0"/>
                <w:numId w:val="8"/>
              </w:numPr>
              <w:jc w:val="both"/>
              <w:rPr>
                <w:rFonts w:ascii="Calibri" w:hAnsi="Calibri" w:cs="Calibri"/>
                <w:sz w:val="24"/>
                <w:szCs w:val="24"/>
                <w:lang w:val="en-US"/>
              </w:rPr>
            </w:pPr>
            <w:r w:rsidRPr="00272CBE">
              <w:rPr>
                <w:rFonts w:ascii="Calibri" w:hAnsi="Calibri" w:cs="Calibri"/>
                <w:sz w:val="24"/>
                <w:szCs w:val="24"/>
                <w:lang w:val="en-US"/>
              </w:rPr>
              <w:t xml:space="preserve">ISO 14000 </w:t>
            </w:r>
            <w:r w:rsidRPr="00272CBE">
              <w:rPr>
                <w:rFonts w:ascii="Calibri" w:hAnsi="Calibri" w:cs="Calibri"/>
                <w:sz w:val="24"/>
                <w:szCs w:val="24"/>
                <w:lang w:val="en-GB"/>
              </w:rPr>
              <w:t xml:space="preserve">: </w:t>
            </w:r>
            <w:r w:rsidR="00F55827" w:rsidRPr="00F55827">
              <w:rPr>
                <w:rFonts w:ascii="Calibri" w:hAnsi="Calibri" w:cs="Calibri"/>
                <w:sz w:val="24"/>
                <w:szCs w:val="24"/>
              </w:rPr>
              <w:t>Çevresel Yönetim Sistemleri</w:t>
            </w:r>
          </w:p>
          <w:p w14:paraId="44F4432F" w14:textId="05FB53AA" w:rsidR="00272CBE" w:rsidRPr="00F55827" w:rsidRDefault="00272CBE" w:rsidP="00A24E64">
            <w:pPr>
              <w:pStyle w:val="ListParagraph"/>
              <w:numPr>
                <w:ilvl w:val="0"/>
                <w:numId w:val="8"/>
              </w:numPr>
              <w:jc w:val="both"/>
              <w:rPr>
                <w:rFonts w:ascii="Calibri" w:hAnsi="Calibri" w:cs="Calibri"/>
                <w:sz w:val="24"/>
                <w:szCs w:val="24"/>
              </w:rPr>
            </w:pPr>
            <w:r w:rsidRPr="00272CBE">
              <w:rPr>
                <w:rFonts w:ascii="Calibri" w:hAnsi="Calibri" w:cs="Calibri"/>
                <w:sz w:val="24"/>
                <w:szCs w:val="24"/>
                <w:lang w:val="en-US"/>
              </w:rPr>
              <w:t>ISO</w:t>
            </w:r>
            <w:r w:rsidRPr="00F55827">
              <w:rPr>
                <w:rFonts w:ascii="Calibri" w:hAnsi="Calibri" w:cs="Calibri"/>
                <w:sz w:val="24"/>
                <w:szCs w:val="24"/>
              </w:rPr>
              <w:t xml:space="preserve"> 9000: </w:t>
            </w:r>
            <w:r w:rsidR="00F55827">
              <w:rPr>
                <w:rFonts w:ascii="Calibri" w:hAnsi="Calibri" w:cs="Calibri"/>
                <w:sz w:val="24"/>
                <w:szCs w:val="24"/>
                <w:lang w:val="tr-TR"/>
              </w:rPr>
              <w:t xml:space="preserve">Kalite Yönetim Sistemleri </w:t>
            </w:r>
          </w:p>
          <w:p w14:paraId="69C23A30" w14:textId="4E2249A8" w:rsidR="00272CBE" w:rsidRPr="00272CBE" w:rsidRDefault="00272CBE" w:rsidP="00A24E64">
            <w:pPr>
              <w:pStyle w:val="ListParagraph"/>
              <w:numPr>
                <w:ilvl w:val="0"/>
                <w:numId w:val="8"/>
              </w:numPr>
              <w:jc w:val="both"/>
              <w:rPr>
                <w:rFonts w:ascii="Calibri" w:hAnsi="Calibri" w:cs="Calibri"/>
                <w:sz w:val="24"/>
                <w:szCs w:val="24"/>
              </w:rPr>
            </w:pPr>
            <w:r w:rsidRPr="00272CBE">
              <w:rPr>
                <w:rFonts w:ascii="Calibri" w:hAnsi="Calibri" w:cs="Calibri"/>
                <w:sz w:val="24"/>
                <w:szCs w:val="24"/>
                <w:lang w:val="en-GB"/>
              </w:rPr>
              <w:t>ISO</w:t>
            </w:r>
            <w:r w:rsidRPr="00272CBE">
              <w:rPr>
                <w:rFonts w:ascii="Calibri" w:hAnsi="Calibri" w:cs="Calibri"/>
                <w:sz w:val="24"/>
                <w:szCs w:val="24"/>
              </w:rPr>
              <w:t xml:space="preserve"> 37001: </w:t>
            </w:r>
            <w:r w:rsidR="00F55827" w:rsidRPr="00F55827">
              <w:rPr>
                <w:rFonts w:ascii="Calibri" w:hAnsi="Calibri" w:cs="Calibri"/>
                <w:sz w:val="24"/>
                <w:szCs w:val="24"/>
              </w:rPr>
              <w:t>Yolsuzlukla mücadele için yönetim sistemleri</w:t>
            </w:r>
          </w:p>
          <w:p w14:paraId="5B3F34A7" w14:textId="77777777" w:rsidR="00272CBE" w:rsidRDefault="00272CBE" w:rsidP="00272CBE">
            <w:pPr>
              <w:ind w:left="26"/>
              <w:jc w:val="both"/>
              <w:rPr>
                <w:rFonts w:ascii="Calibri" w:hAnsi="Calibri" w:cs="Calibri"/>
                <w:b/>
                <w:sz w:val="24"/>
                <w:szCs w:val="24"/>
              </w:rPr>
            </w:pPr>
          </w:p>
        </w:tc>
        <w:tc>
          <w:tcPr>
            <w:tcW w:w="1134" w:type="dxa"/>
          </w:tcPr>
          <w:p w14:paraId="22D3D61E" w14:textId="77777777" w:rsidR="00272CBE" w:rsidRDefault="00272CBE" w:rsidP="00806F02">
            <w:pPr>
              <w:pStyle w:val="ListParagraph"/>
              <w:ind w:left="0"/>
              <w:jc w:val="both"/>
              <w:rPr>
                <w:rFonts w:ascii="Calibri" w:hAnsi="Calibri" w:cs="Calibri"/>
                <w:b/>
                <w:sz w:val="24"/>
                <w:szCs w:val="24"/>
              </w:rPr>
            </w:pPr>
          </w:p>
        </w:tc>
      </w:tr>
      <w:tr w:rsidR="00011F66" w14:paraId="5A2DBE8B" w14:textId="77777777" w:rsidTr="00806F02">
        <w:tc>
          <w:tcPr>
            <w:tcW w:w="8222" w:type="dxa"/>
          </w:tcPr>
          <w:p w14:paraId="67CF053F" w14:textId="498E109E" w:rsidR="00011F66" w:rsidRPr="00272CBE" w:rsidRDefault="00011F66" w:rsidP="00011F66">
            <w:pPr>
              <w:ind w:left="26"/>
              <w:jc w:val="both"/>
              <w:rPr>
                <w:rFonts w:ascii="Calibri" w:hAnsi="Calibri" w:cs="Calibri"/>
                <w:b/>
                <w:sz w:val="24"/>
                <w:szCs w:val="24"/>
              </w:rPr>
            </w:pPr>
            <w:r w:rsidRPr="00F23AAA">
              <w:lastRenderedPageBreak/>
              <w:t>Tüm eylemler maliyetlendirilir ve tamamlandıktan sonra her biri için ayrı bir finansal rapor hazırlanır.</w:t>
            </w:r>
          </w:p>
        </w:tc>
        <w:tc>
          <w:tcPr>
            <w:tcW w:w="1134" w:type="dxa"/>
          </w:tcPr>
          <w:p w14:paraId="0C0941CB" w14:textId="77777777" w:rsidR="00011F66" w:rsidRDefault="00011F66" w:rsidP="00011F66">
            <w:pPr>
              <w:pStyle w:val="ListParagraph"/>
              <w:ind w:left="0"/>
              <w:jc w:val="both"/>
              <w:rPr>
                <w:rFonts w:ascii="Calibri" w:hAnsi="Calibri" w:cs="Calibri"/>
                <w:b/>
                <w:sz w:val="24"/>
                <w:szCs w:val="24"/>
              </w:rPr>
            </w:pPr>
          </w:p>
        </w:tc>
      </w:tr>
      <w:tr w:rsidR="00011F66" w14:paraId="09572701" w14:textId="77777777" w:rsidTr="00806F02">
        <w:tc>
          <w:tcPr>
            <w:tcW w:w="8222" w:type="dxa"/>
          </w:tcPr>
          <w:p w14:paraId="27F3C45F" w14:textId="7809F672" w:rsidR="00011F66" w:rsidRDefault="00011F66" w:rsidP="00011F66">
            <w:pPr>
              <w:ind w:left="26"/>
              <w:jc w:val="both"/>
              <w:rPr>
                <w:rFonts w:ascii="Calibri" w:hAnsi="Calibri" w:cs="Calibri"/>
                <w:b/>
                <w:sz w:val="24"/>
                <w:szCs w:val="24"/>
              </w:rPr>
            </w:pPr>
            <w:r w:rsidRPr="00F23AAA">
              <w:t>STK'nın işlevlerini destekleyen bilgi sistemleri vardır.</w:t>
            </w:r>
          </w:p>
        </w:tc>
        <w:tc>
          <w:tcPr>
            <w:tcW w:w="1134" w:type="dxa"/>
          </w:tcPr>
          <w:p w14:paraId="4DC13D3D" w14:textId="77777777" w:rsidR="00011F66" w:rsidRDefault="00011F66" w:rsidP="00011F66">
            <w:pPr>
              <w:pStyle w:val="ListParagraph"/>
              <w:ind w:left="0"/>
              <w:jc w:val="both"/>
              <w:rPr>
                <w:rFonts w:ascii="Calibri" w:hAnsi="Calibri" w:cs="Calibri"/>
                <w:b/>
                <w:sz w:val="24"/>
                <w:szCs w:val="24"/>
              </w:rPr>
            </w:pPr>
          </w:p>
        </w:tc>
      </w:tr>
    </w:tbl>
    <w:p w14:paraId="6F7FFCAB" w14:textId="77777777" w:rsidR="00165D0B" w:rsidRDefault="00165D0B" w:rsidP="00272CBE">
      <w:pPr>
        <w:pStyle w:val="ListParagraph"/>
        <w:ind w:left="1440"/>
        <w:jc w:val="both"/>
        <w:rPr>
          <w:rFonts w:ascii="Calibri" w:hAnsi="Calibri" w:cs="Calibri"/>
          <w:sz w:val="24"/>
          <w:szCs w:val="24"/>
        </w:rPr>
      </w:pPr>
    </w:p>
    <w:p w14:paraId="1C0D2BE0" w14:textId="77777777" w:rsidR="00272CBE" w:rsidRPr="00307D4A" w:rsidRDefault="00272CBE" w:rsidP="00272CBE">
      <w:pPr>
        <w:pStyle w:val="ListParagraph"/>
        <w:ind w:left="1440"/>
        <w:jc w:val="both"/>
        <w:rPr>
          <w:rFonts w:ascii="Calibri" w:hAnsi="Calibri" w:cs="Calibri"/>
          <w:sz w:val="24"/>
          <w:szCs w:val="24"/>
        </w:rPr>
      </w:pPr>
    </w:p>
    <w:p w14:paraId="73F579E4" w14:textId="5F9F7B73" w:rsidR="00272CBE" w:rsidRDefault="00011F66" w:rsidP="00272CBE">
      <w:pPr>
        <w:jc w:val="both"/>
        <w:rPr>
          <w:rFonts w:ascii="Calibri" w:hAnsi="Calibri" w:cs="Calibri"/>
          <w:sz w:val="24"/>
          <w:szCs w:val="24"/>
        </w:rPr>
      </w:pPr>
      <w:r w:rsidRPr="00011F66">
        <w:rPr>
          <w:rFonts w:ascii="Calibri" w:hAnsi="Calibri" w:cs="Calibri"/>
          <w:sz w:val="24"/>
          <w:szCs w:val="24"/>
        </w:rPr>
        <w:t>ii. STK, kara para aklama veya terör finansmanı veya diğer  suçlara eğilimli faaliyetlere müdahale etmez veya bunları korumaz. Bu, aşağıdaki iyi uygulamalarla gösterilmiştir.</w:t>
      </w:r>
    </w:p>
    <w:tbl>
      <w:tblPr>
        <w:tblStyle w:val="TableGrid"/>
        <w:tblW w:w="9356" w:type="dxa"/>
        <w:tblInd w:w="-289" w:type="dxa"/>
        <w:tblLook w:val="04A0" w:firstRow="1" w:lastRow="0" w:firstColumn="1" w:lastColumn="0" w:noHBand="0" w:noVBand="1"/>
      </w:tblPr>
      <w:tblGrid>
        <w:gridCol w:w="8222"/>
        <w:gridCol w:w="1134"/>
      </w:tblGrid>
      <w:tr w:rsidR="00272CBE" w14:paraId="2E2E4E13" w14:textId="77777777" w:rsidTr="00806F02">
        <w:tc>
          <w:tcPr>
            <w:tcW w:w="8222" w:type="dxa"/>
          </w:tcPr>
          <w:p w14:paraId="2B522773" w14:textId="39E78A50" w:rsidR="00272CBE" w:rsidRPr="0020361E" w:rsidRDefault="0020361E"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09C037EE" w14:textId="77777777" w:rsidR="00272CBE" w:rsidRPr="002B7042" w:rsidRDefault="00272CBE"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272CBE" w:rsidRPr="0020361E" w14:paraId="767C2B61" w14:textId="77777777" w:rsidTr="00806F02">
        <w:tc>
          <w:tcPr>
            <w:tcW w:w="8222" w:type="dxa"/>
          </w:tcPr>
          <w:p w14:paraId="3A8FA75D" w14:textId="77777777" w:rsidR="0020361E" w:rsidRDefault="0020361E" w:rsidP="0020361E">
            <w:pPr>
              <w:jc w:val="both"/>
              <w:rPr>
                <w:rFonts w:ascii="Calibri" w:hAnsi="Calibri" w:cs="Calibri"/>
                <w:sz w:val="24"/>
                <w:szCs w:val="24"/>
              </w:rPr>
            </w:pPr>
            <w:r w:rsidRPr="0020361E">
              <w:rPr>
                <w:rFonts w:ascii="Calibri" w:hAnsi="Calibri" w:cs="Calibri"/>
                <w:sz w:val="24"/>
                <w:szCs w:val="24"/>
              </w:rPr>
              <w:t>STK'nın ticari faaliyetleri, yani şirketler ve işletmeler tarafından serbest piyasada sunulabilecek faaliyetler olmadığı gibi kumar faaliyetleri de bulunmamaktadır. Bu tür faaliyetlerin örnekleri aşağıda gösterilmektedir:</w:t>
            </w:r>
          </w:p>
          <w:p w14:paraId="650F972A" w14:textId="7695B6FE" w:rsidR="00272CBE" w:rsidRPr="0020361E" w:rsidRDefault="0020361E" w:rsidP="0020361E">
            <w:pPr>
              <w:pStyle w:val="ListParagraph"/>
              <w:numPr>
                <w:ilvl w:val="0"/>
                <w:numId w:val="15"/>
              </w:numPr>
              <w:jc w:val="both"/>
              <w:rPr>
                <w:rFonts w:ascii="Calibri" w:hAnsi="Calibri" w:cs="Calibri"/>
                <w:sz w:val="24"/>
                <w:szCs w:val="24"/>
                <w:lang w:val="de-DE"/>
              </w:rPr>
            </w:pPr>
            <w:r w:rsidRPr="0020361E">
              <w:rPr>
                <w:rFonts w:ascii="Calibri" w:hAnsi="Calibri" w:cs="Calibri"/>
                <w:sz w:val="24"/>
                <w:szCs w:val="24"/>
                <w:lang w:val="de-DE"/>
              </w:rPr>
              <w:t>Üçüncü şahıslara dans, jimnastik ve diğer faaliyetler dersleri</w:t>
            </w:r>
            <w:r w:rsidR="00272CBE" w:rsidRPr="0020361E">
              <w:rPr>
                <w:rFonts w:ascii="Calibri" w:hAnsi="Calibri" w:cs="Calibri"/>
                <w:sz w:val="24"/>
                <w:szCs w:val="24"/>
                <w:lang w:val="de-DE"/>
              </w:rPr>
              <w:t xml:space="preserve"> </w:t>
            </w:r>
          </w:p>
          <w:p w14:paraId="160D3940" w14:textId="0603976C" w:rsidR="0020361E" w:rsidRPr="0020361E" w:rsidRDefault="0020361E" w:rsidP="0020361E">
            <w:pPr>
              <w:pStyle w:val="ListParagraph"/>
              <w:numPr>
                <w:ilvl w:val="1"/>
                <w:numId w:val="9"/>
              </w:numPr>
              <w:jc w:val="both"/>
              <w:rPr>
                <w:rFonts w:ascii="Calibri" w:hAnsi="Calibri" w:cs="Calibri"/>
                <w:sz w:val="24"/>
                <w:szCs w:val="24"/>
              </w:rPr>
            </w:pPr>
            <w:r w:rsidRPr="0020361E">
              <w:rPr>
                <w:rFonts w:ascii="Calibri" w:hAnsi="Calibri" w:cs="Calibri"/>
                <w:sz w:val="24"/>
                <w:szCs w:val="24"/>
              </w:rPr>
              <w:t>Ürünlerin satışı</w:t>
            </w:r>
          </w:p>
          <w:p w14:paraId="145A0B91" w14:textId="52D4B9D0" w:rsidR="0020361E" w:rsidRPr="0020361E" w:rsidRDefault="0020361E" w:rsidP="0020361E">
            <w:pPr>
              <w:pStyle w:val="ListParagraph"/>
              <w:numPr>
                <w:ilvl w:val="1"/>
                <w:numId w:val="9"/>
              </w:numPr>
              <w:jc w:val="both"/>
              <w:rPr>
                <w:rFonts w:ascii="Calibri" w:hAnsi="Calibri" w:cs="Calibri"/>
                <w:sz w:val="24"/>
                <w:szCs w:val="24"/>
              </w:rPr>
            </w:pPr>
            <w:r w:rsidRPr="0020361E">
              <w:rPr>
                <w:rFonts w:ascii="Calibri" w:hAnsi="Calibri" w:cs="Calibri"/>
                <w:sz w:val="24"/>
                <w:szCs w:val="24"/>
              </w:rPr>
              <w:t xml:space="preserve"> Özgün olmayan çalışmalar ve danışmanlık hizmetleri</w:t>
            </w:r>
          </w:p>
          <w:p w14:paraId="5D7A7FCF" w14:textId="45E94784" w:rsidR="0020361E" w:rsidRPr="0020361E" w:rsidRDefault="0020361E" w:rsidP="0020361E">
            <w:pPr>
              <w:pStyle w:val="ListParagraph"/>
              <w:numPr>
                <w:ilvl w:val="1"/>
                <w:numId w:val="9"/>
              </w:numPr>
              <w:jc w:val="both"/>
              <w:rPr>
                <w:rFonts w:ascii="Calibri" w:hAnsi="Calibri" w:cs="Calibri"/>
                <w:sz w:val="24"/>
                <w:szCs w:val="24"/>
              </w:rPr>
            </w:pPr>
            <w:r w:rsidRPr="0020361E">
              <w:rPr>
                <w:rFonts w:ascii="Calibri" w:hAnsi="Calibri" w:cs="Calibri"/>
                <w:sz w:val="24"/>
                <w:szCs w:val="24"/>
              </w:rPr>
              <w:t xml:space="preserve"> Sanat eserleri sergileri</w:t>
            </w:r>
          </w:p>
          <w:p w14:paraId="3F8602A3" w14:textId="21695C76" w:rsidR="0020361E" w:rsidRPr="0020361E" w:rsidRDefault="0020361E" w:rsidP="0020361E">
            <w:pPr>
              <w:pStyle w:val="ListParagraph"/>
              <w:numPr>
                <w:ilvl w:val="1"/>
                <w:numId w:val="9"/>
              </w:numPr>
              <w:jc w:val="both"/>
              <w:rPr>
                <w:rFonts w:ascii="Calibri" w:hAnsi="Calibri" w:cs="Calibri"/>
                <w:sz w:val="24"/>
                <w:szCs w:val="24"/>
              </w:rPr>
            </w:pPr>
            <w:r w:rsidRPr="0020361E">
              <w:rPr>
                <w:rFonts w:ascii="Calibri" w:hAnsi="Calibri" w:cs="Calibri"/>
                <w:sz w:val="24"/>
                <w:szCs w:val="24"/>
              </w:rPr>
              <w:t xml:space="preserve"> Üyelere yönelik tıbbi, yasal, muhasebe veya diğer hizmetler</w:t>
            </w:r>
          </w:p>
          <w:p w14:paraId="430D0AAD" w14:textId="620CD59C" w:rsidR="00272CBE" w:rsidRPr="0020361E" w:rsidRDefault="0020361E" w:rsidP="0020361E">
            <w:pPr>
              <w:numPr>
                <w:ilvl w:val="1"/>
                <w:numId w:val="9"/>
              </w:numPr>
              <w:jc w:val="both"/>
              <w:rPr>
                <w:rFonts w:ascii="Calibri" w:hAnsi="Calibri" w:cs="Calibri"/>
                <w:b/>
                <w:sz w:val="24"/>
                <w:szCs w:val="24"/>
                <w:lang w:val="en-US"/>
              </w:rPr>
            </w:pPr>
            <w:r w:rsidRPr="0020361E">
              <w:rPr>
                <w:rFonts w:ascii="Calibri" w:hAnsi="Calibri" w:cs="Calibri"/>
                <w:sz w:val="24"/>
                <w:szCs w:val="24"/>
              </w:rPr>
              <w:t xml:space="preserve"> </w:t>
            </w:r>
            <w:r w:rsidRPr="0020361E">
              <w:rPr>
                <w:rFonts w:ascii="Calibri" w:hAnsi="Calibri" w:cs="Calibri"/>
                <w:sz w:val="24"/>
                <w:szCs w:val="24"/>
                <w:lang w:val="en-US"/>
              </w:rPr>
              <w:t>Loto veya diğer şans oyunları</w:t>
            </w:r>
          </w:p>
        </w:tc>
        <w:tc>
          <w:tcPr>
            <w:tcW w:w="1134" w:type="dxa"/>
          </w:tcPr>
          <w:p w14:paraId="665F70ED" w14:textId="77777777" w:rsidR="00272CBE" w:rsidRPr="0020361E" w:rsidRDefault="00272CBE" w:rsidP="00806F02">
            <w:pPr>
              <w:pStyle w:val="ListParagraph"/>
              <w:ind w:left="0"/>
              <w:jc w:val="both"/>
              <w:rPr>
                <w:rFonts w:ascii="Calibri" w:hAnsi="Calibri" w:cs="Calibri"/>
                <w:b/>
                <w:sz w:val="24"/>
                <w:szCs w:val="24"/>
                <w:lang w:val="en-US"/>
              </w:rPr>
            </w:pPr>
          </w:p>
        </w:tc>
      </w:tr>
      <w:tr w:rsidR="00E552F8" w:rsidRPr="00E552F8" w14:paraId="5E7700D8" w14:textId="77777777" w:rsidTr="00806F02">
        <w:tc>
          <w:tcPr>
            <w:tcW w:w="8222" w:type="dxa"/>
          </w:tcPr>
          <w:p w14:paraId="14992F0A" w14:textId="2D75F6CD" w:rsidR="00E552F8" w:rsidRPr="00E552F8" w:rsidRDefault="00E552F8" w:rsidP="00E552F8">
            <w:pPr>
              <w:jc w:val="both"/>
              <w:rPr>
                <w:rFonts w:ascii="Calibri" w:hAnsi="Calibri" w:cs="Calibri"/>
                <w:b/>
                <w:sz w:val="24"/>
                <w:szCs w:val="24"/>
                <w:lang w:val="en-US"/>
              </w:rPr>
            </w:pPr>
            <w:r w:rsidRPr="00E552F8">
              <w:rPr>
                <w:lang w:val="en-US"/>
              </w:rPr>
              <w:t>STK içinde bağışçıları ve yararlanıcıları belirlemek için mekanizmalar vardır.</w:t>
            </w:r>
          </w:p>
        </w:tc>
        <w:tc>
          <w:tcPr>
            <w:tcW w:w="1134" w:type="dxa"/>
          </w:tcPr>
          <w:p w14:paraId="53AE3D6A" w14:textId="77777777" w:rsidR="00E552F8" w:rsidRPr="00E552F8" w:rsidRDefault="00E552F8" w:rsidP="00E552F8">
            <w:pPr>
              <w:pStyle w:val="ListParagraph"/>
              <w:ind w:left="0"/>
              <w:jc w:val="both"/>
              <w:rPr>
                <w:rFonts w:ascii="Calibri" w:hAnsi="Calibri" w:cs="Calibri"/>
                <w:b/>
                <w:sz w:val="24"/>
                <w:szCs w:val="24"/>
                <w:lang w:val="en-US"/>
              </w:rPr>
            </w:pPr>
          </w:p>
        </w:tc>
      </w:tr>
      <w:tr w:rsidR="00E552F8" w:rsidRPr="00E552F8" w14:paraId="006F38C2" w14:textId="77777777" w:rsidTr="00806F02">
        <w:tc>
          <w:tcPr>
            <w:tcW w:w="8222" w:type="dxa"/>
          </w:tcPr>
          <w:p w14:paraId="1668498B" w14:textId="6A83BCA8" w:rsidR="00E552F8" w:rsidRPr="00E552F8" w:rsidRDefault="00E552F8" w:rsidP="00E552F8">
            <w:pPr>
              <w:jc w:val="both"/>
              <w:rPr>
                <w:rFonts w:ascii="Calibri" w:hAnsi="Calibri" w:cs="Calibri"/>
                <w:bCs/>
                <w:sz w:val="24"/>
                <w:szCs w:val="24"/>
                <w:lang w:val="en-US"/>
              </w:rPr>
            </w:pPr>
            <w:r w:rsidRPr="00E552F8">
              <w:rPr>
                <w:rFonts w:ascii="Calibri" w:hAnsi="Calibri" w:cs="Calibri"/>
                <w:bCs/>
                <w:sz w:val="24"/>
                <w:szCs w:val="24"/>
                <w:lang w:val="en-US"/>
              </w:rPr>
              <w:t>STK'nın yurt dışında herhangi bir faaliyeti bulunmamaktadır.</w:t>
            </w:r>
          </w:p>
        </w:tc>
        <w:tc>
          <w:tcPr>
            <w:tcW w:w="1134" w:type="dxa"/>
          </w:tcPr>
          <w:p w14:paraId="39DA22A0" w14:textId="77777777" w:rsidR="00E552F8" w:rsidRPr="00E552F8" w:rsidRDefault="00E552F8" w:rsidP="00E552F8">
            <w:pPr>
              <w:pStyle w:val="ListParagraph"/>
              <w:ind w:left="0"/>
              <w:jc w:val="both"/>
              <w:rPr>
                <w:rFonts w:ascii="Calibri" w:hAnsi="Calibri" w:cs="Calibri"/>
                <w:b/>
                <w:sz w:val="24"/>
                <w:szCs w:val="24"/>
                <w:lang w:val="en-US"/>
              </w:rPr>
            </w:pPr>
          </w:p>
        </w:tc>
      </w:tr>
    </w:tbl>
    <w:p w14:paraId="45E11BC8" w14:textId="77777777" w:rsidR="00272CBE" w:rsidRPr="00E552F8" w:rsidRDefault="00272CBE" w:rsidP="00272CBE">
      <w:pPr>
        <w:jc w:val="both"/>
        <w:rPr>
          <w:rFonts w:ascii="Calibri" w:hAnsi="Calibri" w:cs="Calibri"/>
          <w:sz w:val="24"/>
          <w:szCs w:val="24"/>
          <w:lang w:val="en-US"/>
        </w:rPr>
      </w:pPr>
    </w:p>
    <w:p w14:paraId="67F38F10" w14:textId="77777777" w:rsidR="009E7E2F" w:rsidRPr="00E552F8" w:rsidRDefault="009E7E2F" w:rsidP="009E7E2F">
      <w:pPr>
        <w:pStyle w:val="ListParagraph"/>
        <w:ind w:left="1440"/>
        <w:jc w:val="both"/>
        <w:rPr>
          <w:rFonts w:ascii="Calibri" w:hAnsi="Calibri" w:cs="Calibri"/>
          <w:sz w:val="24"/>
          <w:szCs w:val="24"/>
          <w:lang w:val="en-US"/>
        </w:rPr>
      </w:pPr>
    </w:p>
    <w:p w14:paraId="05C44217" w14:textId="23392B19" w:rsidR="00034DAA" w:rsidRPr="00C37D6B" w:rsidRDefault="00C37D6B" w:rsidP="00C37D6B">
      <w:pPr>
        <w:ind w:left="360"/>
        <w:jc w:val="both"/>
        <w:rPr>
          <w:rFonts w:ascii="Calibri" w:hAnsi="Calibri" w:cs="Calibri"/>
          <w:sz w:val="24"/>
          <w:szCs w:val="24"/>
        </w:rPr>
      </w:pPr>
      <w:r>
        <w:rPr>
          <w:rFonts w:ascii="Calibri" w:hAnsi="Calibri" w:cs="Calibri"/>
          <w:sz w:val="24"/>
          <w:szCs w:val="24"/>
          <w:lang w:val="tr-TR"/>
        </w:rPr>
        <w:t xml:space="preserve">iii. </w:t>
      </w:r>
      <w:r w:rsidR="00E552F8" w:rsidRPr="00E552F8">
        <w:rPr>
          <w:rFonts w:ascii="Calibri" w:hAnsi="Calibri" w:cs="Calibri"/>
          <w:sz w:val="24"/>
          <w:szCs w:val="24"/>
        </w:rPr>
        <w:t>Bir STK açık ve şeffaftır.</w:t>
      </w:r>
      <w:r w:rsidR="00C51BDE" w:rsidRPr="00C37D6B">
        <w:rPr>
          <w:rFonts w:ascii="Calibri" w:hAnsi="Calibri" w:cs="Calibri"/>
          <w:sz w:val="24"/>
          <w:szCs w:val="24"/>
        </w:rPr>
        <w:t xml:space="preserve"> </w:t>
      </w:r>
    </w:p>
    <w:p w14:paraId="552827B3" w14:textId="77777777" w:rsidR="00FC4251" w:rsidRPr="00FC4251" w:rsidRDefault="00FC4251" w:rsidP="00FC4251">
      <w:pPr>
        <w:pStyle w:val="ListParagraph"/>
        <w:jc w:val="both"/>
        <w:rPr>
          <w:rFonts w:ascii="Calibri" w:hAnsi="Calibri" w:cs="Calibri"/>
          <w:sz w:val="24"/>
          <w:szCs w:val="24"/>
        </w:rPr>
      </w:pPr>
    </w:p>
    <w:tbl>
      <w:tblPr>
        <w:tblStyle w:val="TableGrid"/>
        <w:tblW w:w="9356" w:type="dxa"/>
        <w:tblInd w:w="-289" w:type="dxa"/>
        <w:tblLook w:val="04A0" w:firstRow="1" w:lastRow="0" w:firstColumn="1" w:lastColumn="0" w:noHBand="0" w:noVBand="1"/>
      </w:tblPr>
      <w:tblGrid>
        <w:gridCol w:w="8222"/>
        <w:gridCol w:w="1134"/>
      </w:tblGrid>
      <w:tr w:rsidR="00CE65B9" w14:paraId="6BB0280D" w14:textId="77777777" w:rsidTr="00806F02">
        <w:tc>
          <w:tcPr>
            <w:tcW w:w="8222" w:type="dxa"/>
          </w:tcPr>
          <w:p w14:paraId="0087D27A" w14:textId="34353807" w:rsidR="00CE65B9" w:rsidRPr="00E552F8" w:rsidRDefault="00E552F8"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75A23AA1" w14:textId="77777777" w:rsidR="00CE65B9" w:rsidRPr="002B7042" w:rsidRDefault="00CE65B9"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CE65B9" w14:paraId="1C6C0131" w14:textId="77777777" w:rsidTr="00806F02">
        <w:tc>
          <w:tcPr>
            <w:tcW w:w="8222" w:type="dxa"/>
          </w:tcPr>
          <w:p w14:paraId="5FFD5FF3" w14:textId="7883E416" w:rsidR="00CE65B9" w:rsidRPr="00014388" w:rsidRDefault="00014388" w:rsidP="00B255D1">
            <w:pPr>
              <w:ind w:left="26"/>
              <w:jc w:val="both"/>
              <w:rPr>
                <w:rFonts w:ascii="Calibri" w:hAnsi="Calibri" w:cs="Calibri"/>
                <w:b/>
                <w:sz w:val="24"/>
                <w:szCs w:val="24"/>
                <w:lang w:val="en-GB"/>
              </w:rPr>
            </w:pPr>
            <w:r w:rsidRPr="00014388">
              <w:rPr>
                <w:rFonts w:ascii="Calibri" w:hAnsi="Calibri" w:cs="Calibri"/>
                <w:sz w:val="24"/>
                <w:szCs w:val="24"/>
              </w:rPr>
              <w:t>STK, üyelere ve halka ilettiği bir davranış kuralları geliştirmiştir. Kod, şeffaflık ve yolsuzluğa karşı koruma ilkelerini içermektedir.</w:t>
            </w:r>
          </w:p>
        </w:tc>
        <w:tc>
          <w:tcPr>
            <w:tcW w:w="1134" w:type="dxa"/>
          </w:tcPr>
          <w:p w14:paraId="1656D668" w14:textId="77777777" w:rsidR="00CE65B9" w:rsidRDefault="00CE65B9" w:rsidP="00806F02">
            <w:pPr>
              <w:pStyle w:val="ListParagraph"/>
              <w:ind w:left="0"/>
              <w:jc w:val="both"/>
              <w:rPr>
                <w:rFonts w:ascii="Calibri" w:hAnsi="Calibri" w:cs="Calibri"/>
                <w:b/>
                <w:sz w:val="24"/>
                <w:szCs w:val="24"/>
              </w:rPr>
            </w:pPr>
          </w:p>
        </w:tc>
      </w:tr>
      <w:tr w:rsidR="00CE65B9" w14:paraId="52358F77" w14:textId="77777777" w:rsidTr="00806F02">
        <w:tc>
          <w:tcPr>
            <w:tcW w:w="8222" w:type="dxa"/>
          </w:tcPr>
          <w:p w14:paraId="76766B1F" w14:textId="7A6848F1" w:rsidR="00CE65B9" w:rsidRDefault="00014388" w:rsidP="00B255D1">
            <w:pPr>
              <w:ind w:left="26"/>
              <w:jc w:val="both"/>
              <w:rPr>
                <w:rFonts w:ascii="Calibri" w:hAnsi="Calibri" w:cs="Calibri"/>
                <w:b/>
                <w:sz w:val="24"/>
                <w:szCs w:val="24"/>
              </w:rPr>
            </w:pPr>
            <w:r w:rsidRPr="00014388">
              <w:rPr>
                <w:rFonts w:ascii="Calibri" w:hAnsi="Calibri" w:cs="Calibri"/>
                <w:sz w:val="24"/>
                <w:szCs w:val="24"/>
              </w:rPr>
              <w:t>STK'nın finansal verilerini, eylemlerini, hedeflerini ve etik kurallarını açıkladığı bir web sitesi vardır.</w:t>
            </w:r>
          </w:p>
        </w:tc>
        <w:tc>
          <w:tcPr>
            <w:tcW w:w="1134" w:type="dxa"/>
          </w:tcPr>
          <w:p w14:paraId="37F8788D" w14:textId="77777777" w:rsidR="00CE65B9" w:rsidRDefault="00CE65B9" w:rsidP="00806F02">
            <w:pPr>
              <w:pStyle w:val="ListParagraph"/>
              <w:ind w:left="0"/>
              <w:jc w:val="both"/>
              <w:rPr>
                <w:rFonts w:ascii="Calibri" w:hAnsi="Calibri" w:cs="Calibri"/>
                <w:b/>
                <w:sz w:val="24"/>
                <w:szCs w:val="24"/>
              </w:rPr>
            </w:pPr>
          </w:p>
        </w:tc>
      </w:tr>
      <w:tr w:rsidR="00CE65B9" w14:paraId="23FE9142" w14:textId="77777777" w:rsidTr="00806F02">
        <w:tc>
          <w:tcPr>
            <w:tcW w:w="8222" w:type="dxa"/>
          </w:tcPr>
          <w:p w14:paraId="6BCDA4B1" w14:textId="17981D3D" w:rsidR="00CE65B9" w:rsidRDefault="00014388" w:rsidP="00B255D1">
            <w:pPr>
              <w:ind w:left="26"/>
              <w:jc w:val="both"/>
              <w:rPr>
                <w:rFonts w:ascii="Calibri" w:hAnsi="Calibri" w:cs="Calibri"/>
                <w:b/>
                <w:sz w:val="24"/>
                <w:szCs w:val="24"/>
              </w:rPr>
            </w:pPr>
            <w:r w:rsidRPr="00014388">
              <w:rPr>
                <w:rFonts w:ascii="Calibri" w:hAnsi="Calibri" w:cs="Calibri"/>
                <w:sz w:val="24"/>
                <w:szCs w:val="24"/>
              </w:rPr>
              <w:t>Şikayet olması durumunda hızlı bir şekilde yönetilir ve şikayet sahibi bilgilendirilir.</w:t>
            </w:r>
          </w:p>
        </w:tc>
        <w:tc>
          <w:tcPr>
            <w:tcW w:w="1134" w:type="dxa"/>
          </w:tcPr>
          <w:p w14:paraId="4B33F9AF" w14:textId="77777777" w:rsidR="00CE65B9" w:rsidRDefault="00CE65B9" w:rsidP="00806F02">
            <w:pPr>
              <w:pStyle w:val="ListParagraph"/>
              <w:ind w:left="0"/>
              <w:jc w:val="both"/>
              <w:rPr>
                <w:rFonts w:ascii="Calibri" w:hAnsi="Calibri" w:cs="Calibri"/>
                <w:b/>
                <w:sz w:val="24"/>
                <w:szCs w:val="24"/>
              </w:rPr>
            </w:pPr>
          </w:p>
        </w:tc>
      </w:tr>
    </w:tbl>
    <w:p w14:paraId="78174CEB" w14:textId="77777777" w:rsidR="00165D0B" w:rsidRDefault="00165D0B" w:rsidP="00165D0B">
      <w:pPr>
        <w:pStyle w:val="ListParagraph"/>
        <w:ind w:left="1440"/>
        <w:jc w:val="both"/>
        <w:rPr>
          <w:rFonts w:ascii="Calibri" w:hAnsi="Calibri" w:cs="Calibri"/>
          <w:sz w:val="24"/>
          <w:szCs w:val="24"/>
        </w:rPr>
      </w:pPr>
    </w:p>
    <w:p w14:paraId="30EEB933" w14:textId="77777777" w:rsidR="00CE65B9" w:rsidRDefault="00CE65B9" w:rsidP="00165D0B">
      <w:pPr>
        <w:pStyle w:val="ListParagraph"/>
        <w:ind w:left="1440"/>
        <w:jc w:val="both"/>
        <w:rPr>
          <w:rFonts w:ascii="Calibri" w:hAnsi="Calibri" w:cs="Calibri"/>
          <w:sz w:val="24"/>
          <w:szCs w:val="24"/>
        </w:rPr>
      </w:pPr>
    </w:p>
    <w:p w14:paraId="534F7D77" w14:textId="77777777" w:rsidR="00014388" w:rsidRDefault="00014388" w:rsidP="00014388">
      <w:pPr>
        <w:jc w:val="both"/>
        <w:rPr>
          <w:rFonts w:ascii="Calibri" w:hAnsi="Calibri" w:cs="Calibri"/>
          <w:b/>
          <w:sz w:val="24"/>
          <w:szCs w:val="24"/>
        </w:rPr>
      </w:pPr>
      <w:r w:rsidRPr="00014388">
        <w:rPr>
          <w:rFonts w:ascii="Calibri" w:hAnsi="Calibri" w:cs="Calibri"/>
          <w:b/>
          <w:sz w:val="24"/>
          <w:szCs w:val="24"/>
        </w:rPr>
        <w:t>"İŞLEMLER VE FAALİYETLER" BÖLÜMÜ İÇİN GENEL PUAN</w:t>
      </w:r>
      <w:r w:rsidR="00B255D1">
        <w:rPr>
          <w:rFonts w:ascii="Calibri" w:hAnsi="Calibri" w:cs="Calibri"/>
          <w:b/>
          <w:sz w:val="24"/>
          <w:szCs w:val="24"/>
        </w:rPr>
        <w:t>: ………./10</w:t>
      </w:r>
      <w:bookmarkStart w:id="3" w:name="_Toc78974418"/>
    </w:p>
    <w:p w14:paraId="49E2534A" w14:textId="76D28BA7" w:rsidR="00014388" w:rsidRPr="00014388" w:rsidRDefault="00E068DD" w:rsidP="00014388">
      <w:pPr>
        <w:jc w:val="both"/>
        <w:rPr>
          <w:b/>
          <w:bCs/>
        </w:rPr>
      </w:pPr>
      <w:r>
        <w:rPr>
          <w:rFonts w:ascii="Calibri" w:hAnsi="Calibri" w:cs="Calibri"/>
          <w:b/>
          <w:sz w:val="24"/>
          <w:szCs w:val="24"/>
          <w:lang w:val="tr-TR"/>
        </w:rPr>
        <w:lastRenderedPageBreak/>
        <w:t>3</w:t>
      </w:r>
      <w:r w:rsidR="00014388">
        <w:rPr>
          <w:rFonts w:ascii="Calibri" w:hAnsi="Calibri" w:cs="Calibri"/>
          <w:b/>
          <w:sz w:val="24"/>
          <w:szCs w:val="24"/>
          <w:lang w:val="tr-TR"/>
        </w:rPr>
        <w:t xml:space="preserve">. </w:t>
      </w:r>
      <w:bookmarkEnd w:id="3"/>
      <w:r w:rsidR="00014388" w:rsidRPr="00014388">
        <w:rPr>
          <w:b/>
          <w:bCs/>
        </w:rPr>
        <w:t xml:space="preserve"> ÇALIŞANLAR VE İŞBİRLİKLERİ</w:t>
      </w:r>
    </w:p>
    <w:p w14:paraId="14D9AF78" w14:textId="0AA222E4" w:rsidR="006A7244" w:rsidRPr="00014388" w:rsidRDefault="00014388" w:rsidP="00014388">
      <w:pPr>
        <w:jc w:val="both"/>
        <w:rPr>
          <w:rFonts w:ascii="Calibri" w:hAnsi="Calibri" w:cs="Calibri"/>
          <w:b/>
          <w:i/>
          <w:iCs/>
          <w:sz w:val="24"/>
          <w:szCs w:val="24"/>
        </w:rPr>
      </w:pPr>
      <w:r w:rsidRPr="00014388">
        <w:rPr>
          <w:b/>
          <w:bCs/>
          <w:i/>
          <w:iCs/>
        </w:rPr>
        <w:t>Bir STK, doğru personeli ve ortakları seçer ve gönüllülerini tanır. Tam uyumun olduğu her olumlu yanıt için bir puan verilir, aksi takdirde 0 verilir:</w:t>
      </w:r>
    </w:p>
    <w:p w14:paraId="2CCD55DD" w14:textId="41FCCEC7" w:rsidR="00FC4251" w:rsidRDefault="00014388" w:rsidP="00FC4251">
      <w:pPr>
        <w:pStyle w:val="ListParagraph"/>
        <w:ind w:left="0"/>
        <w:jc w:val="both"/>
        <w:rPr>
          <w:rFonts w:ascii="Calibri" w:hAnsi="Calibri" w:cs="Calibri"/>
          <w:sz w:val="24"/>
          <w:szCs w:val="24"/>
        </w:rPr>
      </w:pPr>
      <w:r w:rsidRPr="00014388">
        <w:rPr>
          <w:rFonts w:ascii="Calibri" w:hAnsi="Calibri" w:cs="Calibri"/>
          <w:sz w:val="24"/>
          <w:szCs w:val="24"/>
        </w:rPr>
        <w:t xml:space="preserve">i. </w:t>
      </w:r>
      <w:r>
        <w:rPr>
          <w:rFonts w:ascii="Calibri" w:hAnsi="Calibri" w:cs="Calibri"/>
          <w:sz w:val="24"/>
          <w:szCs w:val="24"/>
        </w:rPr>
        <w:tab/>
      </w:r>
      <w:r w:rsidRPr="00014388">
        <w:rPr>
          <w:rFonts w:ascii="Calibri" w:hAnsi="Calibri" w:cs="Calibri"/>
          <w:sz w:val="24"/>
          <w:szCs w:val="24"/>
        </w:rPr>
        <w:t>STK'da istihdam edilen kadrolu personelin STK ile yasal ve sağlıklı ilişkileri vardır. Bu, aşağıdaki iyi uygulamalarla gösterilmiştir.</w:t>
      </w:r>
    </w:p>
    <w:p w14:paraId="1A9582E2" w14:textId="77777777" w:rsidR="00014388" w:rsidRDefault="00014388" w:rsidP="00FC4251">
      <w:pPr>
        <w:pStyle w:val="ListParagraph"/>
        <w:ind w:left="0"/>
        <w:jc w:val="both"/>
        <w:rPr>
          <w:rFonts w:ascii="Calibri" w:hAnsi="Calibri" w:cs="Calibri"/>
          <w:sz w:val="24"/>
          <w:szCs w:val="24"/>
        </w:rPr>
      </w:pPr>
    </w:p>
    <w:tbl>
      <w:tblPr>
        <w:tblStyle w:val="TableGrid"/>
        <w:tblW w:w="9356" w:type="dxa"/>
        <w:tblInd w:w="-289" w:type="dxa"/>
        <w:tblLook w:val="04A0" w:firstRow="1" w:lastRow="0" w:firstColumn="1" w:lastColumn="0" w:noHBand="0" w:noVBand="1"/>
      </w:tblPr>
      <w:tblGrid>
        <w:gridCol w:w="8222"/>
        <w:gridCol w:w="1134"/>
      </w:tblGrid>
      <w:tr w:rsidR="00FC4251" w14:paraId="44AFCC4D" w14:textId="77777777" w:rsidTr="00806F02">
        <w:tc>
          <w:tcPr>
            <w:tcW w:w="8222" w:type="dxa"/>
          </w:tcPr>
          <w:p w14:paraId="5C63C50B" w14:textId="36E76E8B" w:rsidR="00FC4251"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7A8B14F4" w14:textId="77777777" w:rsidR="00FC4251" w:rsidRPr="002B7042" w:rsidRDefault="00FC4251"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FC4251" w14:paraId="1037D699" w14:textId="77777777" w:rsidTr="00806F02">
        <w:tc>
          <w:tcPr>
            <w:tcW w:w="8222" w:type="dxa"/>
          </w:tcPr>
          <w:p w14:paraId="273D82F6" w14:textId="63B788B1" w:rsidR="00FC4251" w:rsidRDefault="00014388" w:rsidP="00FC4251">
            <w:pPr>
              <w:jc w:val="both"/>
              <w:rPr>
                <w:rFonts w:ascii="Calibri" w:hAnsi="Calibri" w:cs="Calibri"/>
                <w:b/>
                <w:sz w:val="24"/>
                <w:szCs w:val="24"/>
              </w:rPr>
            </w:pPr>
            <w:r w:rsidRPr="00014388">
              <w:rPr>
                <w:rFonts w:ascii="Calibri" w:hAnsi="Calibri" w:cs="Calibri"/>
                <w:sz w:val="24"/>
                <w:szCs w:val="24"/>
              </w:rPr>
              <w:t>Personel, STK'nın amaçlarına göre liyakat kriterlerine göre seçilir ve ücret ve benzeri tüm personel hakları güvence altına alınır ve ilgili tüm Cumhuriyet Kanunlarına uyulur.</w:t>
            </w:r>
          </w:p>
        </w:tc>
        <w:tc>
          <w:tcPr>
            <w:tcW w:w="1134" w:type="dxa"/>
          </w:tcPr>
          <w:p w14:paraId="7DD5DACD" w14:textId="77777777" w:rsidR="00FC4251" w:rsidRDefault="00FC4251" w:rsidP="00806F02">
            <w:pPr>
              <w:pStyle w:val="ListParagraph"/>
              <w:ind w:left="0"/>
              <w:jc w:val="both"/>
              <w:rPr>
                <w:rFonts w:ascii="Calibri" w:hAnsi="Calibri" w:cs="Calibri"/>
                <w:b/>
                <w:sz w:val="24"/>
                <w:szCs w:val="24"/>
              </w:rPr>
            </w:pPr>
          </w:p>
        </w:tc>
      </w:tr>
      <w:tr w:rsidR="00FC4251" w:rsidRPr="00014388" w14:paraId="59956C87" w14:textId="77777777" w:rsidTr="00806F02">
        <w:tc>
          <w:tcPr>
            <w:tcW w:w="8222" w:type="dxa"/>
          </w:tcPr>
          <w:p w14:paraId="49306341" w14:textId="410A6A5B" w:rsidR="00FC4251" w:rsidRPr="00014388" w:rsidRDefault="00014388" w:rsidP="00FC4251">
            <w:pPr>
              <w:jc w:val="both"/>
              <w:rPr>
                <w:rFonts w:ascii="Calibri" w:hAnsi="Calibri" w:cs="Calibri"/>
                <w:sz w:val="24"/>
                <w:szCs w:val="24"/>
                <w:lang w:val="de-DE"/>
              </w:rPr>
            </w:pPr>
            <w:r w:rsidRPr="00014388">
              <w:rPr>
                <w:rFonts w:ascii="Calibri" w:hAnsi="Calibri" w:cs="Calibri"/>
                <w:sz w:val="24"/>
                <w:szCs w:val="24"/>
                <w:lang w:val="de-DE"/>
              </w:rPr>
              <w:t>Personelin, STK yetkilileriyle 4. dereceden bir ilişkisi yoktur.</w:t>
            </w:r>
          </w:p>
        </w:tc>
        <w:tc>
          <w:tcPr>
            <w:tcW w:w="1134" w:type="dxa"/>
          </w:tcPr>
          <w:p w14:paraId="605C8CE1" w14:textId="77777777" w:rsidR="00FC4251" w:rsidRPr="00014388" w:rsidRDefault="00FC4251" w:rsidP="00806F02">
            <w:pPr>
              <w:pStyle w:val="ListParagraph"/>
              <w:ind w:left="0"/>
              <w:jc w:val="both"/>
              <w:rPr>
                <w:rFonts w:ascii="Calibri" w:hAnsi="Calibri" w:cs="Calibri"/>
                <w:b/>
                <w:sz w:val="24"/>
                <w:szCs w:val="24"/>
                <w:lang w:val="de-DE"/>
              </w:rPr>
            </w:pPr>
          </w:p>
        </w:tc>
      </w:tr>
      <w:tr w:rsidR="00FC4251" w:rsidRPr="00014388" w14:paraId="66839CA6" w14:textId="77777777" w:rsidTr="00806F02">
        <w:tc>
          <w:tcPr>
            <w:tcW w:w="8222" w:type="dxa"/>
          </w:tcPr>
          <w:p w14:paraId="54715A3F" w14:textId="30E7DBF7" w:rsidR="00FC4251" w:rsidRPr="00014388" w:rsidRDefault="00014388" w:rsidP="00FC4251">
            <w:pPr>
              <w:jc w:val="both"/>
              <w:rPr>
                <w:rFonts w:ascii="Calibri" w:hAnsi="Calibri" w:cs="Calibri"/>
                <w:b/>
                <w:sz w:val="24"/>
                <w:szCs w:val="24"/>
                <w:lang w:val="de-DE"/>
              </w:rPr>
            </w:pPr>
            <w:r w:rsidRPr="00014388">
              <w:rPr>
                <w:rFonts w:ascii="Calibri" w:hAnsi="Calibri" w:cs="Calibri"/>
                <w:sz w:val="24"/>
                <w:szCs w:val="24"/>
                <w:lang w:val="de-DE"/>
              </w:rPr>
              <w:t>Mali konular, malzeme temini ve mali ve diğer yardımların dağıtımı ile ilgili temel sorumluluklar tek bir çalışan üzerinde toplanmaz, birden fazla çalışan ve/veya görevli arasında dağıtılır.</w:t>
            </w:r>
          </w:p>
        </w:tc>
        <w:tc>
          <w:tcPr>
            <w:tcW w:w="1134" w:type="dxa"/>
          </w:tcPr>
          <w:p w14:paraId="1BA00F9C" w14:textId="77777777" w:rsidR="00FC4251" w:rsidRPr="00014388" w:rsidRDefault="00FC4251" w:rsidP="00806F02">
            <w:pPr>
              <w:pStyle w:val="ListParagraph"/>
              <w:ind w:left="0"/>
              <w:jc w:val="both"/>
              <w:rPr>
                <w:rFonts w:ascii="Calibri" w:hAnsi="Calibri" w:cs="Calibri"/>
                <w:b/>
                <w:sz w:val="24"/>
                <w:szCs w:val="24"/>
                <w:lang w:val="de-DE"/>
              </w:rPr>
            </w:pPr>
          </w:p>
        </w:tc>
      </w:tr>
    </w:tbl>
    <w:p w14:paraId="621D895C" w14:textId="77777777" w:rsidR="00397117" w:rsidRPr="00014388" w:rsidRDefault="00397117" w:rsidP="00397117">
      <w:pPr>
        <w:pStyle w:val="ListParagraph"/>
        <w:jc w:val="both"/>
        <w:rPr>
          <w:rFonts w:ascii="Calibri" w:hAnsi="Calibri" w:cs="Calibri"/>
          <w:b/>
          <w:sz w:val="24"/>
          <w:szCs w:val="24"/>
          <w:lang w:val="de-DE"/>
        </w:rPr>
      </w:pPr>
    </w:p>
    <w:p w14:paraId="222B6E55" w14:textId="77777777" w:rsidR="00397117" w:rsidRPr="00014388" w:rsidRDefault="00397117" w:rsidP="00397117">
      <w:pPr>
        <w:pStyle w:val="ListParagraph"/>
        <w:ind w:left="1440"/>
        <w:jc w:val="both"/>
        <w:rPr>
          <w:rFonts w:ascii="Calibri" w:hAnsi="Calibri" w:cs="Calibri"/>
          <w:sz w:val="24"/>
          <w:szCs w:val="24"/>
          <w:lang w:val="de-DE"/>
        </w:rPr>
      </w:pPr>
    </w:p>
    <w:p w14:paraId="77347989" w14:textId="4208949E" w:rsidR="00397117" w:rsidRPr="00014388" w:rsidRDefault="00014388" w:rsidP="00014388">
      <w:pPr>
        <w:ind w:left="360"/>
        <w:jc w:val="both"/>
        <w:rPr>
          <w:rFonts w:ascii="Calibri" w:hAnsi="Calibri" w:cs="Calibri"/>
          <w:sz w:val="24"/>
          <w:szCs w:val="24"/>
          <w:lang w:val="de-DE"/>
        </w:rPr>
      </w:pPr>
      <w:r>
        <w:rPr>
          <w:rFonts w:ascii="Calibri" w:hAnsi="Calibri" w:cs="Calibri"/>
          <w:sz w:val="24"/>
          <w:szCs w:val="24"/>
          <w:lang w:val="tr-TR"/>
        </w:rPr>
        <w:t xml:space="preserve">ii. </w:t>
      </w:r>
      <w:r w:rsidRPr="00014388">
        <w:rPr>
          <w:rFonts w:ascii="Calibri" w:hAnsi="Calibri" w:cs="Calibri"/>
          <w:sz w:val="24"/>
          <w:szCs w:val="24"/>
          <w:lang w:val="de-DE"/>
        </w:rPr>
        <w:t>Gönüllüler doğru kriterlerle seçilir ve işlemleri kontrol edilir.</w:t>
      </w:r>
    </w:p>
    <w:p w14:paraId="332761A0" w14:textId="77777777" w:rsidR="00FC4251" w:rsidRPr="00014388" w:rsidRDefault="00FC4251" w:rsidP="00FC4251">
      <w:pPr>
        <w:pStyle w:val="ListParagraph"/>
        <w:ind w:left="0"/>
        <w:jc w:val="both"/>
        <w:rPr>
          <w:rFonts w:ascii="Calibri" w:hAnsi="Calibri" w:cs="Calibri"/>
          <w:sz w:val="24"/>
          <w:szCs w:val="24"/>
          <w:lang w:val="de-DE"/>
        </w:rPr>
      </w:pPr>
    </w:p>
    <w:tbl>
      <w:tblPr>
        <w:tblStyle w:val="TableGrid"/>
        <w:tblW w:w="9356" w:type="dxa"/>
        <w:tblInd w:w="-289" w:type="dxa"/>
        <w:tblLook w:val="04A0" w:firstRow="1" w:lastRow="0" w:firstColumn="1" w:lastColumn="0" w:noHBand="0" w:noVBand="1"/>
      </w:tblPr>
      <w:tblGrid>
        <w:gridCol w:w="8222"/>
        <w:gridCol w:w="1134"/>
      </w:tblGrid>
      <w:tr w:rsidR="00FC4251" w14:paraId="058EAE3D" w14:textId="77777777" w:rsidTr="00806F02">
        <w:tc>
          <w:tcPr>
            <w:tcW w:w="8222" w:type="dxa"/>
          </w:tcPr>
          <w:p w14:paraId="08D8FD7D" w14:textId="19CA6B18" w:rsidR="00FC4251"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07814708" w14:textId="77777777" w:rsidR="00FC4251" w:rsidRPr="002B7042" w:rsidRDefault="00FC4251"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014388" w:rsidRPr="00014388" w14:paraId="2DCC1A00" w14:textId="77777777" w:rsidTr="00806F02">
        <w:tc>
          <w:tcPr>
            <w:tcW w:w="8222" w:type="dxa"/>
          </w:tcPr>
          <w:p w14:paraId="4DBF13B4" w14:textId="26FF5C6E" w:rsidR="00014388" w:rsidRPr="00014388" w:rsidRDefault="00014388" w:rsidP="00014388">
            <w:pPr>
              <w:jc w:val="both"/>
              <w:rPr>
                <w:rFonts w:ascii="Calibri" w:hAnsi="Calibri" w:cs="Calibri"/>
                <w:b/>
                <w:sz w:val="24"/>
                <w:szCs w:val="24"/>
                <w:lang w:val="de-DE"/>
              </w:rPr>
            </w:pPr>
            <w:r w:rsidRPr="00014388">
              <w:rPr>
                <w:lang w:val="de-DE"/>
              </w:rPr>
              <w:t>Gönüllülük için herhangi bir ücret yoktur.</w:t>
            </w:r>
          </w:p>
        </w:tc>
        <w:tc>
          <w:tcPr>
            <w:tcW w:w="1134" w:type="dxa"/>
          </w:tcPr>
          <w:p w14:paraId="3663CD6A" w14:textId="77777777" w:rsidR="00014388" w:rsidRPr="00014388" w:rsidRDefault="00014388" w:rsidP="00014388">
            <w:pPr>
              <w:pStyle w:val="ListParagraph"/>
              <w:ind w:left="0"/>
              <w:jc w:val="both"/>
              <w:rPr>
                <w:rFonts w:ascii="Calibri" w:hAnsi="Calibri" w:cs="Calibri"/>
                <w:b/>
                <w:sz w:val="24"/>
                <w:szCs w:val="24"/>
                <w:lang w:val="de-DE"/>
              </w:rPr>
            </w:pPr>
          </w:p>
        </w:tc>
      </w:tr>
      <w:tr w:rsidR="00014388" w:rsidRPr="00014388" w14:paraId="35647454" w14:textId="77777777" w:rsidTr="00806F02">
        <w:tc>
          <w:tcPr>
            <w:tcW w:w="8222" w:type="dxa"/>
          </w:tcPr>
          <w:p w14:paraId="0A0E3836" w14:textId="16D73E6D" w:rsidR="00014388" w:rsidRPr="00014388" w:rsidRDefault="00014388" w:rsidP="00014388">
            <w:pPr>
              <w:jc w:val="both"/>
              <w:rPr>
                <w:rFonts w:ascii="Calibri" w:hAnsi="Calibri" w:cs="Calibri"/>
                <w:sz w:val="24"/>
                <w:szCs w:val="24"/>
                <w:lang w:val="de-DE"/>
              </w:rPr>
            </w:pPr>
            <w:r w:rsidRPr="00014388">
              <w:rPr>
                <w:lang w:val="de-DE"/>
              </w:rPr>
              <w:t>Gönüllülerin verileri ve STK adına yaptıkları finansal işlemler kayıt altına alınmakta ve dosyalanmaktadır.</w:t>
            </w:r>
          </w:p>
        </w:tc>
        <w:tc>
          <w:tcPr>
            <w:tcW w:w="1134" w:type="dxa"/>
          </w:tcPr>
          <w:p w14:paraId="5E8F2AA9" w14:textId="77777777" w:rsidR="00014388" w:rsidRPr="00014388" w:rsidRDefault="00014388" w:rsidP="00014388">
            <w:pPr>
              <w:pStyle w:val="ListParagraph"/>
              <w:ind w:left="0"/>
              <w:jc w:val="both"/>
              <w:rPr>
                <w:rFonts w:ascii="Calibri" w:hAnsi="Calibri" w:cs="Calibri"/>
                <w:b/>
                <w:sz w:val="24"/>
                <w:szCs w:val="24"/>
                <w:lang w:val="de-DE"/>
              </w:rPr>
            </w:pPr>
          </w:p>
        </w:tc>
      </w:tr>
      <w:tr w:rsidR="00014388" w:rsidRPr="00014388" w14:paraId="36C39590" w14:textId="77777777" w:rsidTr="00806F02">
        <w:tc>
          <w:tcPr>
            <w:tcW w:w="8222" w:type="dxa"/>
          </w:tcPr>
          <w:p w14:paraId="69CF99AC" w14:textId="5F94C81B" w:rsidR="00014388" w:rsidRPr="00014388" w:rsidRDefault="00014388" w:rsidP="00014388">
            <w:pPr>
              <w:jc w:val="both"/>
              <w:rPr>
                <w:rFonts w:ascii="Calibri" w:hAnsi="Calibri" w:cs="Calibri"/>
                <w:b/>
                <w:sz w:val="24"/>
                <w:szCs w:val="24"/>
                <w:lang w:val="de-DE"/>
              </w:rPr>
            </w:pPr>
            <w:r w:rsidRPr="00014388">
              <w:rPr>
                <w:lang w:val="de-DE"/>
              </w:rPr>
              <w:t>Gönüllüler, STK'nın aynı yararlanıcıları değildir</w:t>
            </w:r>
          </w:p>
        </w:tc>
        <w:tc>
          <w:tcPr>
            <w:tcW w:w="1134" w:type="dxa"/>
          </w:tcPr>
          <w:p w14:paraId="5C474F8C" w14:textId="77777777" w:rsidR="00014388" w:rsidRPr="00014388" w:rsidRDefault="00014388" w:rsidP="00014388">
            <w:pPr>
              <w:pStyle w:val="ListParagraph"/>
              <w:ind w:left="0"/>
              <w:jc w:val="both"/>
              <w:rPr>
                <w:rFonts w:ascii="Calibri" w:hAnsi="Calibri" w:cs="Calibri"/>
                <w:b/>
                <w:sz w:val="24"/>
                <w:szCs w:val="24"/>
                <w:lang w:val="de-DE"/>
              </w:rPr>
            </w:pPr>
          </w:p>
        </w:tc>
      </w:tr>
    </w:tbl>
    <w:p w14:paraId="084D77C7" w14:textId="77777777" w:rsidR="00FC4251" w:rsidRPr="00014388" w:rsidRDefault="00FC4251" w:rsidP="00FC4251">
      <w:pPr>
        <w:jc w:val="both"/>
        <w:rPr>
          <w:rFonts w:ascii="Calibri" w:hAnsi="Calibri" w:cs="Calibri"/>
          <w:sz w:val="24"/>
          <w:szCs w:val="24"/>
          <w:lang w:val="de-DE"/>
        </w:rPr>
      </w:pPr>
    </w:p>
    <w:p w14:paraId="1EF8C531" w14:textId="77777777" w:rsidR="006B2B99" w:rsidRPr="00014388" w:rsidRDefault="006B2B99" w:rsidP="006B2B99">
      <w:pPr>
        <w:pStyle w:val="ListParagraph"/>
        <w:ind w:left="1440"/>
        <w:jc w:val="both"/>
        <w:rPr>
          <w:rFonts w:ascii="Calibri" w:hAnsi="Calibri" w:cs="Calibri"/>
          <w:sz w:val="24"/>
          <w:szCs w:val="24"/>
          <w:lang w:val="de-DE"/>
        </w:rPr>
      </w:pPr>
    </w:p>
    <w:p w14:paraId="48B1AF9C" w14:textId="193190A1" w:rsidR="00397117" w:rsidRPr="00014388" w:rsidRDefault="00014388" w:rsidP="00014388">
      <w:pPr>
        <w:ind w:left="360"/>
        <w:jc w:val="both"/>
        <w:rPr>
          <w:rFonts w:ascii="Calibri" w:hAnsi="Calibri" w:cs="Calibri"/>
          <w:sz w:val="24"/>
          <w:szCs w:val="24"/>
        </w:rPr>
      </w:pPr>
      <w:r>
        <w:rPr>
          <w:rFonts w:ascii="Calibri" w:hAnsi="Calibri" w:cs="Calibri"/>
          <w:sz w:val="24"/>
          <w:szCs w:val="24"/>
          <w:lang w:val="tr-TR"/>
        </w:rPr>
        <w:t xml:space="preserve">iii. </w:t>
      </w:r>
      <w:r w:rsidRPr="00014388">
        <w:rPr>
          <w:rFonts w:ascii="Calibri" w:hAnsi="Calibri" w:cs="Calibri"/>
          <w:sz w:val="24"/>
          <w:szCs w:val="24"/>
        </w:rPr>
        <w:t>Ortaklar kriterlere göre seçilir</w:t>
      </w:r>
    </w:p>
    <w:p w14:paraId="63AAC019" w14:textId="77777777" w:rsidR="00FC4251" w:rsidRDefault="00FC4251" w:rsidP="00FC4251">
      <w:pPr>
        <w:pStyle w:val="ListParagraph"/>
        <w:ind w:left="0"/>
        <w:jc w:val="both"/>
        <w:rPr>
          <w:rFonts w:ascii="Calibri" w:hAnsi="Calibri" w:cs="Calibri"/>
          <w:sz w:val="24"/>
          <w:szCs w:val="24"/>
        </w:rPr>
      </w:pPr>
    </w:p>
    <w:tbl>
      <w:tblPr>
        <w:tblStyle w:val="TableGrid"/>
        <w:tblW w:w="9356" w:type="dxa"/>
        <w:tblInd w:w="-289" w:type="dxa"/>
        <w:tblLook w:val="04A0" w:firstRow="1" w:lastRow="0" w:firstColumn="1" w:lastColumn="0" w:noHBand="0" w:noVBand="1"/>
      </w:tblPr>
      <w:tblGrid>
        <w:gridCol w:w="8222"/>
        <w:gridCol w:w="1134"/>
      </w:tblGrid>
      <w:tr w:rsidR="00FC4251" w14:paraId="71AE82DC" w14:textId="77777777" w:rsidTr="00806F02">
        <w:tc>
          <w:tcPr>
            <w:tcW w:w="8222" w:type="dxa"/>
          </w:tcPr>
          <w:p w14:paraId="2898636A" w14:textId="0CE38907" w:rsidR="00FC4251"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792A954C" w14:textId="77777777" w:rsidR="00FC4251" w:rsidRPr="002B7042" w:rsidRDefault="00FC4251"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FC4251" w14:paraId="36517827" w14:textId="77777777" w:rsidTr="00806F02">
        <w:tc>
          <w:tcPr>
            <w:tcW w:w="8222" w:type="dxa"/>
          </w:tcPr>
          <w:p w14:paraId="4EDF34AC" w14:textId="2AA41875" w:rsidR="00FC4251" w:rsidRDefault="00014388" w:rsidP="00E4570F">
            <w:pPr>
              <w:ind w:left="26"/>
              <w:jc w:val="both"/>
              <w:rPr>
                <w:rFonts w:ascii="Calibri" w:hAnsi="Calibri" w:cs="Calibri"/>
                <w:b/>
                <w:sz w:val="24"/>
                <w:szCs w:val="24"/>
              </w:rPr>
            </w:pPr>
            <w:r w:rsidRPr="00014388">
              <w:rPr>
                <w:rFonts w:ascii="Calibri" w:hAnsi="Calibri" w:cs="Calibri"/>
                <w:sz w:val="24"/>
                <w:szCs w:val="24"/>
              </w:rPr>
              <w:t>Hizmetler için yıllık 1000€'dan daha büyük miktarlarda işlem gören harici ortaklarla yazılı anlaşmalar vardır. Ortakların mali veya diğer yardımları dağıtmak için kullanılması durumunda, anlaşma aynı amaçlarla kara para aklamaya veya terörizmin finansmanına karşı koruma sağlayan şartları da içerir.</w:t>
            </w:r>
          </w:p>
        </w:tc>
        <w:tc>
          <w:tcPr>
            <w:tcW w:w="1134" w:type="dxa"/>
          </w:tcPr>
          <w:p w14:paraId="63F482F9" w14:textId="77777777" w:rsidR="00FC4251" w:rsidRPr="00FC4251" w:rsidRDefault="00FC4251" w:rsidP="00FC4251">
            <w:pPr>
              <w:ind w:left="26"/>
              <w:jc w:val="both"/>
              <w:rPr>
                <w:rFonts w:ascii="Calibri" w:hAnsi="Calibri" w:cs="Calibri"/>
                <w:b/>
                <w:sz w:val="24"/>
                <w:szCs w:val="24"/>
              </w:rPr>
            </w:pPr>
          </w:p>
        </w:tc>
      </w:tr>
      <w:tr w:rsidR="00FC4251" w14:paraId="20C296F8" w14:textId="77777777" w:rsidTr="00806F02">
        <w:tc>
          <w:tcPr>
            <w:tcW w:w="8222" w:type="dxa"/>
          </w:tcPr>
          <w:p w14:paraId="6E7B4702" w14:textId="22433860" w:rsidR="00FC4251" w:rsidRPr="00FC4251" w:rsidRDefault="00014388" w:rsidP="00E4570F">
            <w:pPr>
              <w:ind w:left="26"/>
              <w:jc w:val="both"/>
              <w:rPr>
                <w:rFonts w:ascii="Calibri" w:hAnsi="Calibri" w:cs="Calibri"/>
                <w:sz w:val="24"/>
                <w:szCs w:val="24"/>
              </w:rPr>
            </w:pPr>
            <w:r w:rsidRPr="00014388">
              <w:rPr>
                <w:rFonts w:ascii="Calibri" w:hAnsi="Calibri" w:cs="Calibri"/>
                <w:sz w:val="24"/>
                <w:szCs w:val="24"/>
              </w:rPr>
              <w:t>Ortaklar, STK ile benzer bir davranış kurallarına uymalarını sağlayan kriterlere göre seçilir. İştiraklerin Yönetim Kurulu üyeleri ile herhangi bir akrabalığı veya herhangi bir mali ilişkisi bulunmamaktadır.</w:t>
            </w:r>
          </w:p>
        </w:tc>
        <w:tc>
          <w:tcPr>
            <w:tcW w:w="1134" w:type="dxa"/>
          </w:tcPr>
          <w:p w14:paraId="0A600593" w14:textId="77777777" w:rsidR="00FC4251" w:rsidRPr="00FC4251" w:rsidRDefault="00FC4251" w:rsidP="00FC4251">
            <w:pPr>
              <w:ind w:left="26"/>
              <w:jc w:val="both"/>
              <w:rPr>
                <w:rFonts w:ascii="Calibri" w:hAnsi="Calibri" w:cs="Calibri"/>
                <w:b/>
                <w:sz w:val="24"/>
                <w:szCs w:val="24"/>
              </w:rPr>
            </w:pPr>
          </w:p>
        </w:tc>
      </w:tr>
      <w:tr w:rsidR="00FC4251" w14:paraId="35D31D01" w14:textId="77777777" w:rsidTr="00806F02">
        <w:tc>
          <w:tcPr>
            <w:tcW w:w="8222" w:type="dxa"/>
          </w:tcPr>
          <w:p w14:paraId="64267545" w14:textId="6432597C" w:rsidR="00FC4251" w:rsidRDefault="00014388" w:rsidP="00E4570F">
            <w:pPr>
              <w:ind w:left="26"/>
              <w:jc w:val="both"/>
              <w:rPr>
                <w:rFonts w:ascii="Calibri" w:hAnsi="Calibri" w:cs="Calibri"/>
                <w:b/>
                <w:sz w:val="24"/>
                <w:szCs w:val="24"/>
              </w:rPr>
            </w:pPr>
            <w:r w:rsidRPr="00014388">
              <w:rPr>
                <w:rFonts w:ascii="Calibri" w:hAnsi="Calibri" w:cs="Calibri"/>
                <w:sz w:val="24"/>
                <w:szCs w:val="24"/>
              </w:rPr>
              <w:t>Terörün olduğu bölgelerde faaliyet gösteren ortaklar hakkında uygun araştırmalar yapılıyor. Bir ortak şirketin kontrolünde bulunan gerçek kişiler belirlenir ve bunların terörle olası bağlantıları kontrol edilir.</w:t>
            </w:r>
          </w:p>
        </w:tc>
        <w:tc>
          <w:tcPr>
            <w:tcW w:w="1134" w:type="dxa"/>
          </w:tcPr>
          <w:p w14:paraId="326DB55A" w14:textId="77777777" w:rsidR="00FC4251" w:rsidRPr="00FC4251" w:rsidRDefault="00FC4251" w:rsidP="00FC4251">
            <w:pPr>
              <w:ind w:left="26"/>
              <w:jc w:val="both"/>
              <w:rPr>
                <w:rFonts w:ascii="Calibri" w:hAnsi="Calibri" w:cs="Calibri"/>
                <w:b/>
                <w:sz w:val="24"/>
                <w:szCs w:val="24"/>
              </w:rPr>
            </w:pPr>
          </w:p>
        </w:tc>
      </w:tr>
      <w:tr w:rsidR="00FC4251" w14:paraId="105D983B" w14:textId="77777777" w:rsidTr="00806F02">
        <w:tc>
          <w:tcPr>
            <w:tcW w:w="8222" w:type="dxa"/>
          </w:tcPr>
          <w:p w14:paraId="7F0C8AFF" w14:textId="5F8D3745" w:rsidR="00FC4251" w:rsidRPr="00307D4A" w:rsidRDefault="00014388" w:rsidP="00E4570F">
            <w:pPr>
              <w:ind w:left="26"/>
              <w:jc w:val="both"/>
              <w:rPr>
                <w:rFonts w:ascii="Calibri" w:hAnsi="Calibri" w:cs="Calibri"/>
                <w:sz w:val="24"/>
                <w:szCs w:val="24"/>
              </w:rPr>
            </w:pPr>
            <w:r w:rsidRPr="00014388">
              <w:rPr>
                <w:rFonts w:ascii="Calibri" w:hAnsi="Calibri" w:cs="Calibri"/>
                <w:sz w:val="24"/>
                <w:szCs w:val="24"/>
              </w:rPr>
              <w:t>STK'lar terörün olduğu bölgelere ya da terörün olduğu bölgelerden gelen kişilere insani yardım hizmeti sunduğunda, işbirlikçiler derinlemesine değerlendirilir, böylece teröristlerle işbirliği yaptıklarına dair bir şüphe kalmaz.</w:t>
            </w:r>
          </w:p>
        </w:tc>
        <w:tc>
          <w:tcPr>
            <w:tcW w:w="1134" w:type="dxa"/>
          </w:tcPr>
          <w:p w14:paraId="1F3D5E76" w14:textId="77777777" w:rsidR="00FC4251" w:rsidRPr="00FC4251" w:rsidRDefault="00FC4251" w:rsidP="00FC4251">
            <w:pPr>
              <w:ind w:left="26"/>
              <w:jc w:val="both"/>
              <w:rPr>
                <w:rFonts w:ascii="Calibri" w:hAnsi="Calibri" w:cs="Calibri"/>
                <w:b/>
                <w:sz w:val="24"/>
                <w:szCs w:val="24"/>
              </w:rPr>
            </w:pPr>
          </w:p>
        </w:tc>
      </w:tr>
    </w:tbl>
    <w:p w14:paraId="71A5CE39" w14:textId="77777777" w:rsidR="00FC4251" w:rsidRDefault="00FC4251" w:rsidP="00FC4251">
      <w:pPr>
        <w:jc w:val="both"/>
        <w:rPr>
          <w:rFonts w:ascii="Calibri" w:hAnsi="Calibri" w:cs="Calibri"/>
          <w:sz w:val="24"/>
          <w:szCs w:val="24"/>
        </w:rPr>
      </w:pPr>
    </w:p>
    <w:p w14:paraId="00E542CB" w14:textId="77777777" w:rsidR="00E4570F" w:rsidRDefault="00E4570F" w:rsidP="00FC4251">
      <w:pPr>
        <w:jc w:val="both"/>
        <w:rPr>
          <w:rFonts w:ascii="Calibri" w:hAnsi="Calibri" w:cs="Calibri"/>
          <w:sz w:val="24"/>
          <w:szCs w:val="24"/>
        </w:rPr>
      </w:pPr>
    </w:p>
    <w:p w14:paraId="12C140A5" w14:textId="6B86F72D" w:rsidR="00E4570F" w:rsidRPr="00FC4251" w:rsidRDefault="00014388" w:rsidP="00FC4251">
      <w:pPr>
        <w:jc w:val="both"/>
        <w:rPr>
          <w:rFonts w:ascii="Calibri" w:hAnsi="Calibri" w:cs="Calibri"/>
          <w:sz w:val="24"/>
          <w:szCs w:val="24"/>
        </w:rPr>
      </w:pPr>
      <w:r w:rsidRPr="00014388">
        <w:rPr>
          <w:rFonts w:ascii="Calibri" w:hAnsi="Calibri" w:cs="Calibri"/>
          <w:b/>
          <w:sz w:val="24"/>
          <w:szCs w:val="24"/>
        </w:rPr>
        <w:t>"ÇALIŞANLAR VE İŞBİRL</w:t>
      </w:r>
      <w:r>
        <w:rPr>
          <w:rFonts w:ascii="Calibri" w:hAnsi="Calibri" w:cs="Calibri"/>
          <w:b/>
          <w:sz w:val="24"/>
          <w:szCs w:val="24"/>
          <w:lang w:val="tr-TR"/>
        </w:rPr>
        <w:t>KLERİ</w:t>
      </w:r>
      <w:r w:rsidRPr="00014388">
        <w:rPr>
          <w:rFonts w:ascii="Calibri" w:hAnsi="Calibri" w:cs="Calibri"/>
          <w:b/>
          <w:sz w:val="24"/>
          <w:szCs w:val="24"/>
        </w:rPr>
        <w:t>" BÖLÜMÜNÜN GENEL PUANI: ………./10</w:t>
      </w:r>
    </w:p>
    <w:p w14:paraId="1AD9AC12" w14:textId="77777777" w:rsidR="006B2B99" w:rsidRPr="00307D4A" w:rsidRDefault="006B2B99" w:rsidP="006B2B99">
      <w:pPr>
        <w:pStyle w:val="ListParagraph"/>
        <w:ind w:left="1440"/>
        <w:jc w:val="both"/>
        <w:rPr>
          <w:rFonts w:ascii="Calibri" w:hAnsi="Calibri" w:cs="Calibri"/>
          <w:sz w:val="24"/>
          <w:szCs w:val="24"/>
        </w:rPr>
      </w:pPr>
    </w:p>
    <w:p w14:paraId="2BAAF5DF" w14:textId="77777777" w:rsidR="00C51BDE" w:rsidRDefault="00C51BDE" w:rsidP="00165D0B">
      <w:pPr>
        <w:pStyle w:val="ListParagraph"/>
        <w:jc w:val="both"/>
        <w:rPr>
          <w:rFonts w:ascii="Calibri" w:hAnsi="Calibri" w:cs="Calibri"/>
          <w:sz w:val="24"/>
          <w:szCs w:val="24"/>
        </w:rPr>
      </w:pPr>
    </w:p>
    <w:p w14:paraId="58A742DA" w14:textId="77777777" w:rsidR="00E4570F" w:rsidRDefault="00E4570F" w:rsidP="00165D0B">
      <w:pPr>
        <w:pStyle w:val="ListParagraph"/>
        <w:jc w:val="both"/>
        <w:rPr>
          <w:rFonts w:ascii="Calibri" w:hAnsi="Calibri" w:cs="Calibri"/>
          <w:sz w:val="24"/>
          <w:szCs w:val="24"/>
        </w:rPr>
      </w:pPr>
    </w:p>
    <w:p w14:paraId="23BC930B" w14:textId="77777777" w:rsidR="00E4570F" w:rsidRDefault="00E4570F" w:rsidP="00165D0B">
      <w:pPr>
        <w:pStyle w:val="ListParagraph"/>
        <w:jc w:val="both"/>
        <w:rPr>
          <w:rFonts w:ascii="Calibri" w:hAnsi="Calibri" w:cs="Calibri"/>
          <w:sz w:val="24"/>
          <w:szCs w:val="24"/>
        </w:rPr>
      </w:pPr>
    </w:p>
    <w:p w14:paraId="1461CB6A" w14:textId="77777777" w:rsidR="00E4570F" w:rsidRDefault="00E4570F" w:rsidP="00165D0B">
      <w:pPr>
        <w:pStyle w:val="ListParagraph"/>
        <w:jc w:val="both"/>
        <w:rPr>
          <w:rFonts w:ascii="Calibri" w:hAnsi="Calibri" w:cs="Calibri"/>
          <w:sz w:val="24"/>
          <w:szCs w:val="24"/>
        </w:rPr>
      </w:pPr>
    </w:p>
    <w:p w14:paraId="06C560C0" w14:textId="77777777" w:rsidR="00E4570F" w:rsidRDefault="00E4570F" w:rsidP="00165D0B">
      <w:pPr>
        <w:pStyle w:val="ListParagraph"/>
        <w:jc w:val="both"/>
        <w:rPr>
          <w:rFonts w:ascii="Calibri" w:hAnsi="Calibri" w:cs="Calibri"/>
          <w:sz w:val="24"/>
          <w:szCs w:val="24"/>
        </w:rPr>
      </w:pPr>
    </w:p>
    <w:p w14:paraId="5D1D64EA" w14:textId="77777777" w:rsidR="00E4570F" w:rsidRDefault="00E4570F" w:rsidP="00165D0B">
      <w:pPr>
        <w:pStyle w:val="ListParagraph"/>
        <w:jc w:val="both"/>
        <w:rPr>
          <w:rFonts w:ascii="Calibri" w:hAnsi="Calibri" w:cs="Calibri"/>
          <w:sz w:val="24"/>
          <w:szCs w:val="24"/>
        </w:rPr>
      </w:pPr>
    </w:p>
    <w:p w14:paraId="4BB54391" w14:textId="77777777" w:rsidR="00E4570F" w:rsidRDefault="00E4570F" w:rsidP="00165D0B">
      <w:pPr>
        <w:pStyle w:val="ListParagraph"/>
        <w:jc w:val="both"/>
        <w:rPr>
          <w:rFonts w:ascii="Calibri" w:hAnsi="Calibri" w:cs="Calibri"/>
          <w:sz w:val="24"/>
          <w:szCs w:val="24"/>
        </w:rPr>
      </w:pPr>
    </w:p>
    <w:p w14:paraId="03EDF45C" w14:textId="77777777" w:rsidR="00E4570F" w:rsidRDefault="00E4570F" w:rsidP="00165D0B">
      <w:pPr>
        <w:pStyle w:val="ListParagraph"/>
        <w:jc w:val="both"/>
        <w:rPr>
          <w:rFonts w:ascii="Calibri" w:hAnsi="Calibri" w:cs="Calibri"/>
          <w:sz w:val="24"/>
          <w:szCs w:val="24"/>
        </w:rPr>
      </w:pPr>
    </w:p>
    <w:p w14:paraId="5AC4295D" w14:textId="77777777" w:rsidR="00E4570F" w:rsidRDefault="00E4570F" w:rsidP="00165D0B">
      <w:pPr>
        <w:pStyle w:val="ListParagraph"/>
        <w:jc w:val="both"/>
        <w:rPr>
          <w:rFonts w:ascii="Calibri" w:hAnsi="Calibri" w:cs="Calibri"/>
          <w:sz w:val="24"/>
          <w:szCs w:val="24"/>
        </w:rPr>
      </w:pPr>
    </w:p>
    <w:p w14:paraId="3273BA9D" w14:textId="77777777" w:rsidR="00E4570F" w:rsidRDefault="00E4570F" w:rsidP="00165D0B">
      <w:pPr>
        <w:pStyle w:val="ListParagraph"/>
        <w:jc w:val="both"/>
        <w:rPr>
          <w:rFonts w:ascii="Calibri" w:hAnsi="Calibri" w:cs="Calibri"/>
          <w:sz w:val="24"/>
          <w:szCs w:val="24"/>
        </w:rPr>
      </w:pPr>
    </w:p>
    <w:p w14:paraId="1CCAED1B" w14:textId="77777777" w:rsidR="00E4570F" w:rsidRDefault="00E4570F" w:rsidP="00165D0B">
      <w:pPr>
        <w:pStyle w:val="ListParagraph"/>
        <w:jc w:val="both"/>
        <w:rPr>
          <w:rFonts w:ascii="Calibri" w:hAnsi="Calibri" w:cs="Calibri"/>
          <w:sz w:val="24"/>
          <w:szCs w:val="24"/>
        </w:rPr>
      </w:pPr>
    </w:p>
    <w:p w14:paraId="2FF6F702" w14:textId="77777777" w:rsidR="00E4570F" w:rsidRDefault="00E4570F" w:rsidP="00165D0B">
      <w:pPr>
        <w:pStyle w:val="ListParagraph"/>
        <w:jc w:val="both"/>
        <w:rPr>
          <w:rFonts w:ascii="Calibri" w:hAnsi="Calibri" w:cs="Calibri"/>
          <w:sz w:val="24"/>
          <w:szCs w:val="24"/>
        </w:rPr>
      </w:pPr>
    </w:p>
    <w:p w14:paraId="306EC52B" w14:textId="77777777" w:rsidR="00E4570F" w:rsidRDefault="00E4570F" w:rsidP="00165D0B">
      <w:pPr>
        <w:pStyle w:val="ListParagraph"/>
        <w:jc w:val="both"/>
        <w:rPr>
          <w:rFonts w:ascii="Calibri" w:hAnsi="Calibri" w:cs="Calibri"/>
          <w:sz w:val="24"/>
          <w:szCs w:val="24"/>
        </w:rPr>
      </w:pPr>
    </w:p>
    <w:p w14:paraId="248EDA5D" w14:textId="77777777" w:rsidR="00E4570F" w:rsidRDefault="00E4570F" w:rsidP="00165D0B">
      <w:pPr>
        <w:pStyle w:val="ListParagraph"/>
        <w:jc w:val="both"/>
        <w:rPr>
          <w:rFonts w:ascii="Calibri" w:hAnsi="Calibri" w:cs="Calibri"/>
          <w:sz w:val="24"/>
          <w:szCs w:val="24"/>
        </w:rPr>
      </w:pPr>
    </w:p>
    <w:p w14:paraId="175BF02A" w14:textId="77777777" w:rsidR="00E4570F" w:rsidRDefault="00E4570F" w:rsidP="00165D0B">
      <w:pPr>
        <w:pStyle w:val="ListParagraph"/>
        <w:jc w:val="both"/>
        <w:rPr>
          <w:rFonts w:ascii="Calibri" w:hAnsi="Calibri" w:cs="Calibri"/>
          <w:sz w:val="24"/>
          <w:szCs w:val="24"/>
        </w:rPr>
      </w:pPr>
    </w:p>
    <w:p w14:paraId="3D192E96" w14:textId="77777777" w:rsidR="00E4570F" w:rsidRDefault="00E4570F" w:rsidP="00165D0B">
      <w:pPr>
        <w:pStyle w:val="ListParagraph"/>
        <w:jc w:val="both"/>
        <w:rPr>
          <w:rFonts w:ascii="Calibri" w:hAnsi="Calibri" w:cs="Calibri"/>
          <w:sz w:val="24"/>
          <w:szCs w:val="24"/>
        </w:rPr>
      </w:pPr>
    </w:p>
    <w:p w14:paraId="0A1CF43B" w14:textId="77777777" w:rsidR="00E4570F" w:rsidRDefault="00E4570F" w:rsidP="00165D0B">
      <w:pPr>
        <w:pStyle w:val="ListParagraph"/>
        <w:jc w:val="both"/>
        <w:rPr>
          <w:rFonts w:ascii="Calibri" w:hAnsi="Calibri" w:cs="Calibri"/>
          <w:sz w:val="24"/>
          <w:szCs w:val="24"/>
        </w:rPr>
      </w:pPr>
    </w:p>
    <w:p w14:paraId="13D236B4" w14:textId="77777777" w:rsidR="00E4570F" w:rsidRDefault="00E4570F" w:rsidP="00165D0B">
      <w:pPr>
        <w:pStyle w:val="ListParagraph"/>
        <w:jc w:val="both"/>
        <w:rPr>
          <w:rFonts w:ascii="Calibri" w:hAnsi="Calibri" w:cs="Calibri"/>
          <w:sz w:val="24"/>
          <w:szCs w:val="24"/>
        </w:rPr>
      </w:pPr>
    </w:p>
    <w:p w14:paraId="028964DF" w14:textId="77777777" w:rsidR="00E4570F" w:rsidRDefault="00E4570F" w:rsidP="00165D0B">
      <w:pPr>
        <w:pStyle w:val="ListParagraph"/>
        <w:jc w:val="both"/>
        <w:rPr>
          <w:rFonts w:ascii="Calibri" w:hAnsi="Calibri" w:cs="Calibri"/>
          <w:sz w:val="24"/>
          <w:szCs w:val="24"/>
        </w:rPr>
      </w:pPr>
    </w:p>
    <w:p w14:paraId="6BEF6B71" w14:textId="77777777" w:rsidR="00E4570F" w:rsidRDefault="00E4570F" w:rsidP="00165D0B">
      <w:pPr>
        <w:pStyle w:val="ListParagraph"/>
        <w:jc w:val="both"/>
        <w:rPr>
          <w:rFonts w:ascii="Calibri" w:hAnsi="Calibri" w:cs="Calibri"/>
          <w:sz w:val="24"/>
          <w:szCs w:val="24"/>
        </w:rPr>
      </w:pPr>
    </w:p>
    <w:p w14:paraId="5AF9C33D" w14:textId="77777777" w:rsidR="00E4570F" w:rsidRDefault="00E4570F" w:rsidP="00165D0B">
      <w:pPr>
        <w:pStyle w:val="ListParagraph"/>
        <w:jc w:val="both"/>
        <w:rPr>
          <w:rFonts w:ascii="Calibri" w:hAnsi="Calibri" w:cs="Calibri"/>
          <w:sz w:val="24"/>
          <w:szCs w:val="24"/>
        </w:rPr>
      </w:pPr>
    </w:p>
    <w:p w14:paraId="3AC3EF60" w14:textId="77777777" w:rsidR="00E4570F" w:rsidRDefault="00E4570F" w:rsidP="00165D0B">
      <w:pPr>
        <w:pStyle w:val="ListParagraph"/>
        <w:jc w:val="both"/>
        <w:rPr>
          <w:rFonts w:ascii="Calibri" w:hAnsi="Calibri" w:cs="Calibri"/>
          <w:sz w:val="24"/>
          <w:szCs w:val="24"/>
        </w:rPr>
      </w:pPr>
    </w:p>
    <w:p w14:paraId="09C30527" w14:textId="77777777" w:rsidR="00E4570F" w:rsidRDefault="00E4570F" w:rsidP="00165D0B">
      <w:pPr>
        <w:pStyle w:val="ListParagraph"/>
        <w:jc w:val="both"/>
        <w:rPr>
          <w:rFonts w:ascii="Calibri" w:hAnsi="Calibri" w:cs="Calibri"/>
          <w:sz w:val="24"/>
          <w:szCs w:val="24"/>
        </w:rPr>
      </w:pPr>
    </w:p>
    <w:p w14:paraId="19A96364" w14:textId="77777777" w:rsidR="00E4570F" w:rsidRDefault="00E4570F" w:rsidP="00165D0B">
      <w:pPr>
        <w:pStyle w:val="ListParagraph"/>
        <w:jc w:val="both"/>
        <w:rPr>
          <w:rFonts w:ascii="Calibri" w:hAnsi="Calibri" w:cs="Calibri"/>
          <w:sz w:val="24"/>
          <w:szCs w:val="24"/>
        </w:rPr>
      </w:pPr>
    </w:p>
    <w:p w14:paraId="1256ABFA" w14:textId="77777777" w:rsidR="00E4570F" w:rsidRDefault="00E4570F" w:rsidP="00165D0B">
      <w:pPr>
        <w:pStyle w:val="ListParagraph"/>
        <w:jc w:val="both"/>
        <w:rPr>
          <w:rFonts w:ascii="Calibri" w:hAnsi="Calibri" w:cs="Calibri"/>
          <w:sz w:val="24"/>
          <w:szCs w:val="24"/>
        </w:rPr>
      </w:pPr>
    </w:p>
    <w:p w14:paraId="22105596" w14:textId="77777777" w:rsidR="00E4570F" w:rsidRDefault="00E4570F" w:rsidP="00165D0B">
      <w:pPr>
        <w:pStyle w:val="ListParagraph"/>
        <w:jc w:val="both"/>
        <w:rPr>
          <w:rFonts w:ascii="Calibri" w:hAnsi="Calibri" w:cs="Calibri"/>
          <w:sz w:val="24"/>
          <w:szCs w:val="24"/>
        </w:rPr>
      </w:pPr>
    </w:p>
    <w:p w14:paraId="67B02512" w14:textId="77777777" w:rsidR="00E4570F" w:rsidRDefault="00E4570F" w:rsidP="00165D0B">
      <w:pPr>
        <w:pStyle w:val="ListParagraph"/>
        <w:jc w:val="both"/>
        <w:rPr>
          <w:rFonts w:ascii="Calibri" w:hAnsi="Calibri" w:cs="Calibri"/>
          <w:sz w:val="24"/>
          <w:szCs w:val="24"/>
        </w:rPr>
      </w:pPr>
    </w:p>
    <w:p w14:paraId="6B8B0B9D" w14:textId="77777777" w:rsidR="00E4570F" w:rsidRDefault="00E4570F" w:rsidP="00165D0B">
      <w:pPr>
        <w:pStyle w:val="ListParagraph"/>
        <w:jc w:val="both"/>
        <w:rPr>
          <w:rFonts w:ascii="Calibri" w:hAnsi="Calibri" w:cs="Calibri"/>
          <w:sz w:val="24"/>
          <w:szCs w:val="24"/>
        </w:rPr>
      </w:pPr>
    </w:p>
    <w:p w14:paraId="50496B56" w14:textId="77777777" w:rsidR="00E4570F" w:rsidRPr="00307D4A" w:rsidRDefault="00E4570F" w:rsidP="00165D0B">
      <w:pPr>
        <w:pStyle w:val="ListParagraph"/>
        <w:jc w:val="both"/>
        <w:rPr>
          <w:rFonts w:ascii="Calibri" w:hAnsi="Calibri" w:cs="Calibri"/>
          <w:sz w:val="24"/>
          <w:szCs w:val="24"/>
        </w:rPr>
      </w:pPr>
    </w:p>
    <w:p w14:paraId="026E67CA" w14:textId="77777777" w:rsidR="0077494D" w:rsidRDefault="0077494D" w:rsidP="0077494D">
      <w:pPr>
        <w:pStyle w:val="Heading2"/>
        <w:numPr>
          <w:ilvl w:val="0"/>
          <w:numId w:val="0"/>
        </w:numPr>
        <w:ind w:left="360"/>
      </w:pPr>
      <w:bookmarkStart w:id="4" w:name="_Toc78974419"/>
      <w:r>
        <w:rPr>
          <w:lang w:val="tr-TR"/>
        </w:rPr>
        <w:t xml:space="preserve">4. </w:t>
      </w:r>
      <w:bookmarkEnd w:id="4"/>
      <w:r>
        <w:t>FİNANSAL KAYNAKLARIN SAĞLANMASI</w:t>
      </w:r>
    </w:p>
    <w:p w14:paraId="38BF0A00" w14:textId="628A2B0A" w:rsidR="00353AF2" w:rsidRDefault="0077494D" w:rsidP="0077494D">
      <w:pPr>
        <w:pStyle w:val="Heading2"/>
        <w:numPr>
          <w:ilvl w:val="0"/>
          <w:numId w:val="0"/>
        </w:numPr>
        <w:ind w:left="360"/>
      </w:pPr>
      <w:r>
        <w:t>Bir STK, mali kaynaklarının yasal olmasını ve yolsuzluk ve kara para aklamadan korunmasını sağlar. Tam uyumun olduğu her olumlu cevap için iki puan verilir, aksi takdirde 0 puan verilir:</w:t>
      </w:r>
    </w:p>
    <w:p w14:paraId="69A21278" w14:textId="77777777" w:rsidR="0077494D" w:rsidRPr="0077494D" w:rsidRDefault="0077494D" w:rsidP="0077494D"/>
    <w:p w14:paraId="63103410" w14:textId="09AB7EC2" w:rsidR="00375A24" w:rsidRDefault="0077494D" w:rsidP="00375A24">
      <w:pPr>
        <w:pStyle w:val="ListParagraph"/>
        <w:ind w:left="0"/>
        <w:jc w:val="both"/>
        <w:rPr>
          <w:rFonts w:ascii="Calibri" w:hAnsi="Calibri" w:cs="Calibri"/>
          <w:sz w:val="24"/>
          <w:szCs w:val="24"/>
        </w:rPr>
      </w:pPr>
      <w:r w:rsidRPr="0077494D">
        <w:rPr>
          <w:rFonts w:ascii="Calibri" w:hAnsi="Calibri" w:cs="Calibri"/>
          <w:sz w:val="24"/>
          <w:szCs w:val="24"/>
        </w:rPr>
        <w:t>i.Bir STK, bağış ve katkılarının adını garanti eder. Bu, aşağıdaki iyi uygulamalarla gösterilmiştir.</w:t>
      </w:r>
    </w:p>
    <w:p w14:paraId="132A80F1" w14:textId="60A15452" w:rsidR="0077494D" w:rsidRDefault="0077494D" w:rsidP="00375A24">
      <w:pPr>
        <w:pStyle w:val="ListParagraph"/>
        <w:ind w:left="0"/>
        <w:jc w:val="both"/>
        <w:rPr>
          <w:rFonts w:ascii="Calibri" w:hAnsi="Calibri" w:cs="Calibri"/>
          <w:sz w:val="24"/>
          <w:szCs w:val="24"/>
        </w:rPr>
      </w:pPr>
    </w:p>
    <w:p w14:paraId="282CC587" w14:textId="58A2898F" w:rsidR="0077494D" w:rsidRDefault="0077494D" w:rsidP="00375A24">
      <w:pPr>
        <w:pStyle w:val="ListParagraph"/>
        <w:ind w:left="0"/>
        <w:jc w:val="both"/>
        <w:rPr>
          <w:rFonts w:ascii="Calibri" w:hAnsi="Calibri" w:cs="Calibri"/>
          <w:sz w:val="24"/>
          <w:szCs w:val="24"/>
        </w:rPr>
      </w:pPr>
    </w:p>
    <w:p w14:paraId="6E8411A8" w14:textId="5BA64AA6" w:rsidR="0077494D" w:rsidRDefault="0077494D" w:rsidP="00375A24">
      <w:pPr>
        <w:pStyle w:val="ListParagraph"/>
        <w:ind w:left="0"/>
        <w:jc w:val="both"/>
        <w:rPr>
          <w:rFonts w:ascii="Calibri" w:hAnsi="Calibri" w:cs="Calibri"/>
          <w:sz w:val="24"/>
          <w:szCs w:val="24"/>
        </w:rPr>
      </w:pPr>
    </w:p>
    <w:p w14:paraId="158A9C72" w14:textId="77777777" w:rsidR="0077494D" w:rsidRDefault="0077494D" w:rsidP="00375A24">
      <w:pPr>
        <w:pStyle w:val="ListParagraph"/>
        <w:ind w:left="0"/>
        <w:jc w:val="both"/>
        <w:rPr>
          <w:rFonts w:ascii="Calibri" w:hAnsi="Calibri" w:cs="Calibri"/>
          <w:sz w:val="24"/>
          <w:szCs w:val="24"/>
        </w:rPr>
      </w:pPr>
    </w:p>
    <w:tbl>
      <w:tblPr>
        <w:tblStyle w:val="TableGrid"/>
        <w:tblW w:w="9356" w:type="dxa"/>
        <w:tblInd w:w="-289" w:type="dxa"/>
        <w:tblLook w:val="04A0" w:firstRow="1" w:lastRow="0" w:firstColumn="1" w:lastColumn="0" w:noHBand="0" w:noVBand="1"/>
      </w:tblPr>
      <w:tblGrid>
        <w:gridCol w:w="8222"/>
        <w:gridCol w:w="1134"/>
      </w:tblGrid>
      <w:tr w:rsidR="00375A24" w14:paraId="597A6771" w14:textId="77777777" w:rsidTr="00806F02">
        <w:tc>
          <w:tcPr>
            <w:tcW w:w="8222" w:type="dxa"/>
          </w:tcPr>
          <w:p w14:paraId="7FAA3CC0" w14:textId="5A95EF02" w:rsidR="00375A24"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lastRenderedPageBreak/>
              <w:t>İyi Uygulama</w:t>
            </w:r>
          </w:p>
        </w:tc>
        <w:tc>
          <w:tcPr>
            <w:tcW w:w="1134" w:type="dxa"/>
          </w:tcPr>
          <w:p w14:paraId="40E98404" w14:textId="77777777" w:rsidR="00375A24" w:rsidRPr="002B7042" w:rsidRDefault="00375A24"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375A24" w14:paraId="63AD7878" w14:textId="77777777" w:rsidTr="00806F02">
        <w:tc>
          <w:tcPr>
            <w:tcW w:w="8222" w:type="dxa"/>
          </w:tcPr>
          <w:p w14:paraId="6E90C2E7" w14:textId="7173904E" w:rsidR="0077494D" w:rsidRPr="0077494D" w:rsidRDefault="0077494D" w:rsidP="0077494D">
            <w:pPr>
              <w:ind w:left="26"/>
              <w:jc w:val="both"/>
              <w:rPr>
                <w:rFonts w:ascii="Calibri" w:hAnsi="Calibri" w:cs="Calibri"/>
                <w:sz w:val="24"/>
                <w:szCs w:val="24"/>
              </w:rPr>
            </w:pPr>
            <w:r w:rsidRPr="0077494D">
              <w:rPr>
                <w:rFonts w:ascii="Calibri" w:hAnsi="Calibri" w:cs="Calibri"/>
                <w:sz w:val="24"/>
                <w:szCs w:val="24"/>
              </w:rPr>
              <w:t xml:space="preserve">100 €'yu aşan tutarlar için yalnızca </w:t>
            </w:r>
            <w:r w:rsidR="004158B2">
              <w:rPr>
                <w:rFonts w:ascii="Calibri" w:hAnsi="Calibri" w:cs="Calibri"/>
                <w:sz w:val="24"/>
                <w:szCs w:val="24"/>
                <w:lang w:val="tr-TR"/>
              </w:rPr>
              <w:t>adı bilinen</w:t>
            </w:r>
            <w:r w:rsidRPr="0077494D">
              <w:rPr>
                <w:rFonts w:ascii="Calibri" w:hAnsi="Calibri" w:cs="Calibri"/>
                <w:sz w:val="24"/>
                <w:szCs w:val="24"/>
              </w:rPr>
              <w:t xml:space="preserve"> katkılar alınır.</w:t>
            </w:r>
          </w:p>
          <w:p w14:paraId="47DF39A9" w14:textId="102CE43A" w:rsidR="00375A24" w:rsidRDefault="0077494D" w:rsidP="0077494D">
            <w:pPr>
              <w:ind w:left="26"/>
              <w:jc w:val="both"/>
              <w:rPr>
                <w:rFonts w:ascii="Calibri" w:hAnsi="Calibri" w:cs="Calibri"/>
                <w:b/>
                <w:sz w:val="24"/>
                <w:szCs w:val="24"/>
              </w:rPr>
            </w:pPr>
            <w:r w:rsidRPr="0077494D">
              <w:rPr>
                <w:rFonts w:ascii="Calibri" w:hAnsi="Calibri" w:cs="Calibri"/>
                <w:sz w:val="24"/>
                <w:szCs w:val="24"/>
              </w:rPr>
              <w:t xml:space="preserve">Bağışçıların adlarının, iletişim bilgilerinin ve bağış miktarının kaydedildiği bir </w:t>
            </w:r>
            <w:r w:rsidR="004158B2">
              <w:rPr>
                <w:rFonts w:ascii="Calibri" w:hAnsi="Calibri" w:cs="Calibri"/>
                <w:sz w:val="24"/>
                <w:szCs w:val="24"/>
                <w:lang w:val="tr-TR"/>
              </w:rPr>
              <w:t>dosyada</w:t>
            </w:r>
            <w:r w:rsidRPr="0077494D">
              <w:rPr>
                <w:rFonts w:ascii="Calibri" w:hAnsi="Calibri" w:cs="Calibri"/>
                <w:sz w:val="24"/>
                <w:szCs w:val="24"/>
              </w:rPr>
              <w:t xml:space="preserve"> tutulur.</w:t>
            </w:r>
          </w:p>
        </w:tc>
        <w:tc>
          <w:tcPr>
            <w:tcW w:w="1134" w:type="dxa"/>
          </w:tcPr>
          <w:p w14:paraId="59B3D98A" w14:textId="77777777" w:rsidR="00375A24" w:rsidRDefault="00375A24" w:rsidP="00806F02">
            <w:pPr>
              <w:pStyle w:val="ListParagraph"/>
              <w:ind w:left="0"/>
              <w:jc w:val="both"/>
              <w:rPr>
                <w:rFonts w:ascii="Calibri" w:hAnsi="Calibri" w:cs="Calibri"/>
                <w:b/>
                <w:sz w:val="24"/>
                <w:szCs w:val="24"/>
              </w:rPr>
            </w:pPr>
          </w:p>
        </w:tc>
      </w:tr>
      <w:tr w:rsidR="00375A24" w14:paraId="40D48EE1" w14:textId="77777777" w:rsidTr="00806F02">
        <w:tc>
          <w:tcPr>
            <w:tcW w:w="8222" w:type="dxa"/>
          </w:tcPr>
          <w:p w14:paraId="10F37EAB" w14:textId="77F8C0E5" w:rsidR="00375A24" w:rsidRPr="0077494D" w:rsidRDefault="004158B2" w:rsidP="00F31F3F">
            <w:pPr>
              <w:ind w:left="26"/>
              <w:jc w:val="both"/>
              <w:rPr>
                <w:rFonts w:ascii="Calibri" w:hAnsi="Calibri" w:cs="Calibri"/>
                <w:sz w:val="24"/>
                <w:szCs w:val="24"/>
                <w:lang w:val="tr-TR"/>
              </w:rPr>
            </w:pPr>
            <w:r w:rsidRPr="004158B2">
              <w:rPr>
                <w:rFonts w:ascii="Calibri" w:hAnsi="Calibri" w:cs="Calibri"/>
                <w:sz w:val="24"/>
                <w:szCs w:val="24"/>
              </w:rPr>
              <w:t>Başlıca bağışçıların isimleri, STK'nın denetlenmiş hesaplarına kaydedilir.</w:t>
            </w:r>
          </w:p>
        </w:tc>
        <w:tc>
          <w:tcPr>
            <w:tcW w:w="1134" w:type="dxa"/>
          </w:tcPr>
          <w:p w14:paraId="684F2F40" w14:textId="77777777" w:rsidR="00375A24" w:rsidRDefault="00375A24" w:rsidP="00806F02">
            <w:pPr>
              <w:pStyle w:val="ListParagraph"/>
              <w:ind w:left="0"/>
              <w:jc w:val="both"/>
              <w:rPr>
                <w:rFonts w:ascii="Calibri" w:hAnsi="Calibri" w:cs="Calibri"/>
                <w:b/>
                <w:sz w:val="24"/>
                <w:szCs w:val="24"/>
              </w:rPr>
            </w:pPr>
          </w:p>
        </w:tc>
      </w:tr>
      <w:tr w:rsidR="00375A24" w14:paraId="6F67E53F" w14:textId="77777777" w:rsidTr="00806F02">
        <w:tc>
          <w:tcPr>
            <w:tcW w:w="8222" w:type="dxa"/>
          </w:tcPr>
          <w:p w14:paraId="357A2568" w14:textId="74E65598" w:rsidR="00375A24" w:rsidRDefault="004158B2" w:rsidP="00375A24">
            <w:pPr>
              <w:ind w:left="26"/>
              <w:jc w:val="both"/>
              <w:rPr>
                <w:rFonts w:ascii="Calibri" w:hAnsi="Calibri" w:cs="Calibri"/>
                <w:b/>
                <w:sz w:val="24"/>
                <w:szCs w:val="24"/>
              </w:rPr>
            </w:pPr>
            <w:r w:rsidRPr="004158B2">
              <w:rPr>
                <w:rFonts w:ascii="Calibri" w:hAnsi="Calibri" w:cs="Calibri"/>
                <w:sz w:val="24"/>
                <w:szCs w:val="24"/>
              </w:rPr>
              <w:t>Katkılar, doğrudan bağışçı tarafından, STK'nın Kıbrıs Cumhuriyeti'nde faaliyet gösteren bir bankacılık kurumundaki banka hesabına yatırılır.</w:t>
            </w:r>
          </w:p>
        </w:tc>
        <w:tc>
          <w:tcPr>
            <w:tcW w:w="1134" w:type="dxa"/>
          </w:tcPr>
          <w:p w14:paraId="29F9CE31" w14:textId="77777777" w:rsidR="00375A24" w:rsidRDefault="00375A24" w:rsidP="00806F02">
            <w:pPr>
              <w:pStyle w:val="ListParagraph"/>
              <w:ind w:left="0"/>
              <w:jc w:val="both"/>
              <w:rPr>
                <w:rFonts w:ascii="Calibri" w:hAnsi="Calibri" w:cs="Calibri"/>
                <w:b/>
                <w:sz w:val="24"/>
                <w:szCs w:val="24"/>
              </w:rPr>
            </w:pPr>
          </w:p>
        </w:tc>
      </w:tr>
      <w:tr w:rsidR="00375A24" w14:paraId="5B8894AD" w14:textId="77777777" w:rsidTr="00806F02">
        <w:tc>
          <w:tcPr>
            <w:tcW w:w="8222" w:type="dxa"/>
          </w:tcPr>
          <w:p w14:paraId="7FD28B9B" w14:textId="2ABB8075" w:rsidR="00375A24" w:rsidRPr="0077494D" w:rsidRDefault="004158B2" w:rsidP="00375A24">
            <w:pPr>
              <w:ind w:left="26"/>
              <w:jc w:val="both"/>
              <w:rPr>
                <w:rFonts w:ascii="Calibri" w:hAnsi="Calibri" w:cs="Calibri"/>
                <w:sz w:val="24"/>
                <w:szCs w:val="24"/>
                <w:lang w:val="tr-TR"/>
              </w:rPr>
            </w:pPr>
            <w:r w:rsidRPr="004158B2">
              <w:rPr>
                <w:rFonts w:ascii="Calibri" w:hAnsi="Calibri" w:cs="Calibri"/>
                <w:sz w:val="24"/>
                <w:szCs w:val="24"/>
              </w:rPr>
              <w:t>10 € üzerindeki tutarlar için nakit katkılar kabul edilmez.</w:t>
            </w:r>
          </w:p>
        </w:tc>
        <w:tc>
          <w:tcPr>
            <w:tcW w:w="1134" w:type="dxa"/>
          </w:tcPr>
          <w:p w14:paraId="4B42C4E6" w14:textId="77777777" w:rsidR="00375A24" w:rsidRDefault="00375A24" w:rsidP="00806F02">
            <w:pPr>
              <w:pStyle w:val="ListParagraph"/>
              <w:ind w:left="0"/>
              <w:jc w:val="both"/>
              <w:rPr>
                <w:rFonts w:ascii="Calibri" w:hAnsi="Calibri" w:cs="Calibri"/>
                <w:b/>
                <w:sz w:val="24"/>
                <w:szCs w:val="24"/>
              </w:rPr>
            </w:pPr>
          </w:p>
        </w:tc>
      </w:tr>
      <w:tr w:rsidR="00375A24" w14:paraId="171DA7F1" w14:textId="77777777" w:rsidTr="00806F02">
        <w:tc>
          <w:tcPr>
            <w:tcW w:w="8222" w:type="dxa"/>
          </w:tcPr>
          <w:p w14:paraId="21BCAAFC" w14:textId="143EFF23" w:rsidR="00375A24" w:rsidRPr="00307D4A" w:rsidRDefault="004158B2" w:rsidP="00375A24">
            <w:pPr>
              <w:ind w:left="26"/>
              <w:jc w:val="both"/>
              <w:rPr>
                <w:rFonts w:ascii="Calibri" w:hAnsi="Calibri" w:cs="Calibri"/>
                <w:sz w:val="24"/>
                <w:szCs w:val="24"/>
              </w:rPr>
            </w:pPr>
            <w:r w:rsidRPr="004158B2">
              <w:rPr>
                <w:rFonts w:ascii="Calibri" w:hAnsi="Calibri" w:cs="Calibri"/>
                <w:sz w:val="24"/>
                <w:szCs w:val="24"/>
              </w:rPr>
              <w:t>Katkıların kanıtı her zaman verilir ve makbuz yetkili bir kişi tarafından imzalanır.</w:t>
            </w:r>
          </w:p>
        </w:tc>
        <w:tc>
          <w:tcPr>
            <w:tcW w:w="1134" w:type="dxa"/>
          </w:tcPr>
          <w:p w14:paraId="5DF83BDE" w14:textId="77777777" w:rsidR="00375A24" w:rsidRDefault="00375A24" w:rsidP="00806F02">
            <w:pPr>
              <w:pStyle w:val="ListParagraph"/>
              <w:ind w:left="0"/>
              <w:jc w:val="both"/>
              <w:rPr>
                <w:rFonts w:ascii="Calibri" w:hAnsi="Calibri" w:cs="Calibri"/>
                <w:b/>
                <w:sz w:val="24"/>
                <w:szCs w:val="24"/>
              </w:rPr>
            </w:pPr>
          </w:p>
        </w:tc>
      </w:tr>
      <w:tr w:rsidR="00375A24" w14:paraId="668C3E9E" w14:textId="77777777" w:rsidTr="00806F02">
        <w:tc>
          <w:tcPr>
            <w:tcW w:w="8222" w:type="dxa"/>
          </w:tcPr>
          <w:p w14:paraId="67C0786E" w14:textId="36709F0D" w:rsidR="00375A24" w:rsidRPr="00375A24" w:rsidRDefault="004158B2" w:rsidP="00375A24">
            <w:pPr>
              <w:ind w:left="26"/>
              <w:jc w:val="both"/>
              <w:rPr>
                <w:rFonts w:ascii="Calibri" w:hAnsi="Calibri" w:cs="Calibri"/>
                <w:sz w:val="24"/>
                <w:szCs w:val="24"/>
              </w:rPr>
            </w:pPr>
            <w:r w:rsidRPr="004158B2">
              <w:rPr>
                <w:rFonts w:ascii="Calibri" w:hAnsi="Calibri" w:cs="Calibri"/>
                <w:sz w:val="24"/>
                <w:szCs w:val="24"/>
              </w:rPr>
              <w:t>Sunulan olası STK hizmetlerinden alınan makbuzlar kayıt altına alınır ve Vergi Memuru ve KDV'ye beyan edilir.</w:t>
            </w:r>
          </w:p>
        </w:tc>
        <w:tc>
          <w:tcPr>
            <w:tcW w:w="1134" w:type="dxa"/>
          </w:tcPr>
          <w:p w14:paraId="5DD8F06C" w14:textId="77777777" w:rsidR="00375A24" w:rsidRDefault="00375A24" w:rsidP="00806F02">
            <w:pPr>
              <w:pStyle w:val="ListParagraph"/>
              <w:ind w:left="0"/>
              <w:jc w:val="both"/>
              <w:rPr>
                <w:rFonts w:ascii="Calibri" w:hAnsi="Calibri" w:cs="Calibri"/>
                <w:b/>
                <w:sz w:val="24"/>
                <w:szCs w:val="24"/>
              </w:rPr>
            </w:pPr>
          </w:p>
        </w:tc>
      </w:tr>
      <w:tr w:rsidR="00375A24" w14:paraId="46395FFA" w14:textId="77777777" w:rsidTr="00806F02">
        <w:tc>
          <w:tcPr>
            <w:tcW w:w="8222" w:type="dxa"/>
          </w:tcPr>
          <w:p w14:paraId="2D4B1601" w14:textId="20146A37" w:rsidR="00375A24" w:rsidRPr="0077494D" w:rsidRDefault="004158B2" w:rsidP="00375A24">
            <w:pPr>
              <w:ind w:left="26"/>
              <w:jc w:val="both"/>
              <w:rPr>
                <w:rFonts w:ascii="Calibri" w:hAnsi="Calibri" w:cs="Calibri"/>
                <w:sz w:val="24"/>
                <w:szCs w:val="24"/>
                <w:lang w:val="tr-TR"/>
              </w:rPr>
            </w:pPr>
            <w:r>
              <w:rPr>
                <w:rFonts w:ascii="Calibri" w:hAnsi="Calibri" w:cs="Calibri"/>
                <w:sz w:val="24"/>
                <w:szCs w:val="24"/>
                <w:lang w:val="tr-TR"/>
              </w:rPr>
              <w:t>Kuruluş</w:t>
            </w:r>
            <w:r w:rsidRPr="004158B2">
              <w:rPr>
                <w:rFonts w:ascii="Calibri" w:hAnsi="Calibri" w:cs="Calibri"/>
                <w:sz w:val="24"/>
                <w:szCs w:val="24"/>
              </w:rPr>
              <w:t>, AB yapısal programları aracılığıyla fon sağlar.</w:t>
            </w:r>
          </w:p>
        </w:tc>
        <w:tc>
          <w:tcPr>
            <w:tcW w:w="1134" w:type="dxa"/>
          </w:tcPr>
          <w:p w14:paraId="3497FFB4" w14:textId="77777777" w:rsidR="00375A24" w:rsidRDefault="00375A24" w:rsidP="00806F02">
            <w:pPr>
              <w:pStyle w:val="ListParagraph"/>
              <w:ind w:left="0"/>
              <w:jc w:val="both"/>
              <w:rPr>
                <w:rFonts w:ascii="Calibri" w:hAnsi="Calibri" w:cs="Calibri"/>
                <w:b/>
                <w:sz w:val="24"/>
                <w:szCs w:val="24"/>
              </w:rPr>
            </w:pPr>
          </w:p>
        </w:tc>
      </w:tr>
    </w:tbl>
    <w:p w14:paraId="2223CD84" w14:textId="77777777" w:rsidR="00375A24" w:rsidRPr="00375A24" w:rsidRDefault="00375A24" w:rsidP="00375A24">
      <w:pPr>
        <w:jc w:val="both"/>
        <w:rPr>
          <w:rFonts w:ascii="Calibri" w:hAnsi="Calibri" w:cs="Calibri"/>
          <w:sz w:val="24"/>
          <w:szCs w:val="24"/>
        </w:rPr>
      </w:pPr>
    </w:p>
    <w:p w14:paraId="529016AC" w14:textId="77777777" w:rsidR="00353AF2" w:rsidRPr="00375A24" w:rsidRDefault="00353AF2" w:rsidP="00375A24">
      <w:pPr>
        <w:pStyle w:val="ListParagraph"/>
        <w:ind w:left="142"/>
        <w:jc w:val="both"/>
        <w:rPr>
          <w:rFonts w:ascii="Calibri" w:hAnsi="Calibri" w:cs="Calibri"/>
          <w:sz w:val="24"/>
          <w:szCs w:val="24"/>
        </w:rPr>
      </w:pPr>
    </w:p>
    <w:p w14:paraId="7CC29687" w14:textId="2C6AF451" w:rsidR="004B59DC" w:rsidRPr="004158B2" w:rsidRDefault="004158B2" w:rsidP="004158B2">
      <w:pPr>
        <w:ind w:left="360"/>
        <w:jc w:val="both"/>
        <w:rPr>
          <w:rFonts w:ascii="Calibri" w:hAnsi="Calibri" w:cs="Calibri"/>
          <w:sz w:val="24"/>
          <w:szCs w:val="24"/>
        </w:rPr>
      </w:pPr>
      <w:r>
        <w:rPr>
          <w:rFonts w:ascii="Calibri" w:hAnsi="Calibri" w:cs="Calibri"/>
          <w:sz w:val="24"/>
          <w:szCs w:val="24"/>
          <w:lang w:val="tr-TR"/>
        </w:rPr>
        <w:t xml:space="preserve">ii. </w:t>
      </w:r>
      <w:r w:rsidRPr="004158B2">
        <w:rPr>
          <w:rFonts w:ascii="Calibri" w:hAnsi="Calibri" w:cs="Calibri"/>
          <w:sz w:val="24"/>
          <w:szCs w:val="24"/>
        </w:rPr>
        <w:t>Yurtdışından gelen katkılar tamamen izlenebilir Bu, aşağıdaki iyi uygulamalarla gösterilmektedir.</w:t>
      </w:r>
    </w:p>
    <w:p w14:paraId="5015B546" w14:textId="77777777" w:rsidR="00375A24" w:rsidRDefault="00375A24" w:rsidP="00375A24">
      <w:pPr>
        <w:pStyle w:val="ListParagraph"/>
        <w:jc w:val="both"/>
        <w:rPr>
          <w:rFonts w:ascii="Calibri" w:hAnsi="Calibri" w:cs="Calibri"/>
          <w:b/>
          <w:sz w:val="24"/>
          <w:szCs w:val="24"/>
        </w:rPr>
      </w:pPr>
    </w:p>
    <w:tbl>
      <w:tblPr>
        <w:tblStyle w:val="TableGrid"/>
        <w:tblW w:w="9356" w:type="dxa"/>
        <w:tblInd w:w="-289" w:type="dxa"/>
        <w:tblLook w:val="04A0" w:firstRow="1" w:lastRow="0" w:firstColumn="1" w:lastColumn="0" w:noHBand="0" w:noVBand="1"/>
      </w:tblPr>
      <w:tblGrid>
        <w:gridCol w:w="8222"/>
        <w:gridCol w:w="1134"/>
      </w:tblGrid>
      <w:tr w:rsidR="00375A24" w14:paraId="30004B04" w14:textId="77777777" w:rsidTr="00806F02">
        <w:tc>
          <w:tcPr>
            <w:tcW w:w="8222" w:type="dxa"/>
          </w:tcPr>
          <w:p w14:paraId="6BD81E8F" w14:textId="56B9A7F1" w:rsidR="00375A24"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5D1955E0" w14:textId="77777777" w:rsidR="00375A24" w:rsidRPr="002B7042" w:rsidRDefault="00375A24"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4158B2" w14:paraId="3249AD6E" w14:textId="77777777" w:rsidTr="00806F02">
        <w:tc>
          <w:tcPr>
            <w:tcW w:w="8222" w:type="dxa"/>
          </w:tcPr>
          <w:p w14:paraId="164AADB9" w14:textId="44226BF8" w:rsidR="004158B2" w:rsidRDefault="004158B2" w:rsidP="004158B2">
            <w:pPr>
              <w:ind w:firstLine="26"/>
              <w:jc w:val="both"/>
              <w:rPr>
                <w:rFonts w:ascii="Calibri" w:hAnsi="Calibri" w:cs="Calibri"/>
                <w:b/>
                <w:sz w:val="24"/>
                <w:szCs w:val="24"/>
              </w:rPr>
            </w:pPr>
            <w:r w:rsidRPr="00FB70F7">
              <w:t>Yurt dışından gönderilen tutarlar için kaynaktan STK'ya para akışının eksiksiz bir kaydı ve takibi vardır.</w:t>
            </w:r>
          </w:p>
        </w:tc>
        <w:tc>
          <w:tcPr>
            <w:tcW w:w="1134" w:type="dxa"/>
          </w:tcPr>
          <w:p w14:paraId="49F760CE" w14:textId="77777777" w:rsidR="004158B2" w:rsidRDefault="004158B2" w:rsidP="004158B2">
            <w:pPr>
              <w:pStyle w:val="ListParagraph"/>
              <w:ind w:left="0"/>
              <w:jc w:val="both"/>
              <w:rPr>
                <w:rFonts w:ascii="Calibri" w:hAnsi="Calibri" w:cs="Calibri"/>
                <w:b/>
                <w:sz w:val="24"/>
                <w:szCs w:val="24"/>
              </w:rPr>
            </w:pPr>
          </w:p>
        </w:tc>
      </w:tr>
      <w:tr w:rsidR="004158B2" w:rsidRPr="004158B2" w14:paraId="550E2725" w14:textId="77777777" w:rsidTr="00806F02">
        <w:tc>
          <w:tcPr>
            <w:tcW w:w="8222" w:type="dxa"/>
          </w:tcPr>
          <w:p w14:paraId="4F8F32B2" w14:textId="33C7730B" w:rsidR="004158B2" w:rsidRPr="004158B2" w:rsidRDefault="004158B2" w:rsidP="004158B2">
            <w:pPr>
              <w:ind w:firstLine="26"/>
              <w:jc w:val="both"/>
              <w:rPr>
                <w:rFonts w:ascii="Calibri" w:hAnsi="Calibri" w:cs="Calibri"/>
                <w:sz w:val="24"/>
                <w:szCs w:val="24"/>
                <w:lang w:val="tr-TR"/>
              </w:rPr>
            </w:pPr>
            <w:r w:rsidRPr="004158B2">
              <w:rPr>
                <w:lang w:val="de-DE"/>
              </w:rPr>
              <w:t>Yurt dışından gelen tutarlar Kıbrıs bankacılık sisteminden geçiyor</w:t>
            </w:r>
            <w:r>
              <w:rPr>
                <w:lang w:val="tr-TR"/>
              </w:rPr>
              <w:t>.</w:t>
            </w:r>
          </w:p>
        </w:tc>
        <w:tc>
          <w:tcPr>
            <w:tcW w:w="1134" w:type="dxa"/>
          </w:tcPr>
          <w:p w14:paraId="4398B96B" w14:textId="77777777" w:rsidR="004158B2" w:rsidRPr="004158B2" w:rsidRDefault="004158B2" w:rsidP="004158B2">
            <w:pPr>
              <w:pStyle w:val="ListParagraph"/>
              <w:ind w:left="0"/>
              <w:jc w:val="both"/>
              <w:rPr>
                <w:rFonts w:ascii="Calibri" w:hAnsi="Calibri" w:cs="Calibri"/>
                <w:b/>
                <w:sz w:val="24"/>
                <w:szCs w:val="24"/>
                <w:lang w:val="de-DE"/>
              </w:rPr>
            </w:pPr>
          </w:p>
        </w:tc>
      </w:tr>
      <w:tr w:rsidR="004158B2" w:rsidRPr="004158B2" w14:paraId="3C646BED" w14:textId="77777777" w:rsidTr="00806F02">
        <w:tc>
          <w:tcPr>
            <w:tcW w:w="8222" w:type="dxa"/>
          </w:tcPr>
          <w:p w14:paraId="1B009827" w14:textId="0595396D" w:rsidR="004158B2" w:rsidRPr="004158B2" w:rsidRDefault="004158B2" w:rsidP="004158B2">
            <w:pPr>
              <w:ind w:firstLine="26"/>
              <w:jc w:val="both"/>
              <w:rPr>
                <w:rFonts w:ascii="Calibri" w:hAnsi="Calibri" w:cs="Calibri"/>
                <w:b/>
                <w:sz w:val="24"/>
                <w:szCs w:val="24"/>
                <w:lang w:val="tr-TR"/>
              </w:rPr>
            </w:pPr>
            <w:r w:rsidRPr="004158B2">
              <w:rPr>
                <w:lang w:val="de-DE"/>
              </w:rPr>
              <w:t>AB dışından para girişi yok</w:t>
            </w:r>
            <w:r>
              <w:rPr>
                <w:lang w:val="tr-TR"/>
              </w:rPr>
              <w:t>ç</w:t>
            </w:r>
          </w:p>
        </w:tc>
        <w:tc>
          <w:tcPr>
            <w:tcW w:w="1134" w:type="dxa"/>
          </w:tcPr>
          <w:p w14:paraId="00D9BE41" w14:textId="77777777" w:rsidR="004158B2" w:rsidRPr="004158B2" w:rsidRDefault="004158B2" w:rsidP="004158B2">
            <w:pPr>
              <w:pStyle w:val="ListParagraph"/>
              <w:ind w:left="0"/>
              <w:jc w:val="both"/>
              <w:rPr>
                <w:rFonts w:ascii="Calibri" w:hAnsi="Calibri" w:cs="Calibri"/>
                <w:b/>
                <w:sz w:val="24"/>
                <w:szCs w:val="24"/>
                <w:lang w:val="de-DE"/>
              </w:rPr>
            </w:pPr>
          </w:p>
        </w:tc>
      </w:tr>
    </w:tbl>
    <w:p w14:paraId="738D324C" w14:textId="77777777" w:rsidR="00375A24" w:rsidRPr="004158B2" w:rsidRDefault="00375A24" w:rsidP="00375A24">
      <w:pPr>
        <w:jc w:val="both"/>
        <w:rPr>
          <w:rFonts w:ascii="Calibri" w:hAnsi="Calibri" w:cs="Calibri"/>
          <w:b/>
          <w:sz w:val="24"/>
          <w:szCs w:val="24"/>
          <w:lang w:val="de-DE"/>
        </w:rPr>
      </w:pPr>
    </w:p>
    <w:p w14:paraId="0ACF72B1" w14:textId="54689D17" w:rsidR="00AC4097" w:rsidRPr="004158B2" w:rsidRDefault="004158B2" w:rsidP="00AC4097">
      <w:pPr>
        <w:jc w:val="both"/>
        <w:rPr>
          <w:rFonts w:ascii="Calibri" w:hAnsi="Calibri" w:cs="Calibri"/>
          <w:b/>
          <w:sz w:val="24"/>
          <w:szCs w:val="24"/>
          <w:lang w:val="de-DE"/>
        </w:rPr>
      </w:pPr>
      <w:r w:rsidRPr="004158B2">
        <w:rPr>
          <w:rFonts w:ascii="Calibri" w:hAnsi="Calibri" w:cs="Calibri"/>
          <w:b/>
          <w:sz w:val="24"/>
          <w:szCs w:val="24"/>
          <w:lang w:val="de-DE"/>
        </w:rPr>
        <w:t>"FİNANSAL KAYNAKLARIN SAĞLANMASI" BÖLÜMÜ İÇİN GENEL PUAN:</w:t>
      </w:r>
      <w:r w:rsidR="00806F02" w:rsidRPr="004158B2">
        <w:rPr>
          <w:rFonts w:ascii="Calibri" w:hAnsi="Calibri" w:cs="Calibri"/>
          <w:b/>
          <w:sz w:val="24"/>
          <w:szCs w:val="24"/>
          <w:lang w:val="de-DE"/>
        </w:rPr>
        <w:t>………./20</w:t>
      </w:r>
    </w:p>
    <w:p w14:paraId="536FA520" w14:textId="77777777" w:rsidR="004B59DC" w:rsidRPr="004158B2" w:rsidRDefault="004B59DC" w:rsidP="004B59DC">
      <w:pPr>
        <w:pStyle w:val="ListParagraph"/>
        <w:ind w:left="1276"/>
        <w:jc w:val="both"/>
        <w:rPr>
          <w:rFonts w:ascii="Calibri" w:hAnsi="Calibri" w:cs="Calibri"/>
          <w:sz w:val="24"/>
          <w:szCs w:val="24"/>
          <w:lang w:val="de-DE"/>
        </w:rPr>
      </w:pPr>
    </w:p>
    <w:p w14:paraId="7D1E98A2" w14:textId="77777777" w:rsidR="00034DAA" w:rsidRPr="004158B2" w:rsidRDefault="00034DAA" w:rsidP="009E68D9">
      <w:pPr>
        <w:pStyle w:val="ListParagraph"/>
        <w:rPr>
          <w:rFonts w:ascii="Calibri" w:hAnsi="Calibri" w:cs="Calibri"/>
          <w:sz w:val="24"/>
          <w:szCs w:val="24"/>
          <w:lang w:val="de-DE"/>
        </w:rPr>
      </w:pPr>
    </w:p>
    <w:p w14:paraId="19D28128" w14:textId="77777777" w:rsidR="007C5946" w:rsidRPr="004158B2" w:rsidRDefault="007C5946" w:rsidP="009E68D9">
      <w:pPr>
        <w:pStyle w:val="ListParagraph"/>
        <w:rPr>
          <w:rFonts w:ascii="Calibri" w:hAnsi="Calibri" w:cs="Calibri"/>
          <w:sz w:val="24"/>
          <w:szCs w:val="24"/>
          <w:lang w:val="de-DE"/>
        </w:rPr>
      </w:pPr>
    </w:p>
    <w:p w14:paraId="3BB18A36" w14:textId="77777777" w:rsidR="00AC4097" w:rsidRPr="004158B2" w:rsidRDefault="00AC4097" w:rsidP="009E68D9">
      <w:pPr>
        <w:pStyle w:val="ListParagraph"/>
        <w:rPr>
          <w:rFonts w:ascii="Calibri" w:hAnsi="Calibri" w:cs="Calibri"/>
          <w:sz w:val="24"/>
          <w:szCs w:val="24"/>
          <w:lang w:val="de-DE"/>
        </w:rPr>
      </w:pPr>
    </w:p>
    <w:p w14:paraId="1DA51D82" w14:textId="58896DF3" w:rsidR="00AE6EE8" w:rsidRPr="00AE6EE8" w:rsidRDefault="00AE6EE8" w:rsidP="00AE6EE8">
      <w:pPr>
        <w:jc w:val="both"/>
        <w:rPr>
          <w:rFonts w:ascii="Calibri" w:eastAsiaTheme="majorEastAsia" w:hAnsi="Calibri" w:cstheme="majorBidi"/>
          <w:b/>
          <w:sz w:val="24"/>
          <w:szCs w:val="26"/>
          <w:lang w:val="de-DE"/>
        </w:rPr>
      </w:pPr>
      <w:r w:rsidRPr="00AE6EE8">
        <w:rPr>
          <w:rFonts w:ascii="Calibri" w:eastAsiaTheme="majorEastAsia" w:hAnsi="Calibri" w:cstheme="majorBidi"/>
          <w:b/>
          <w:sz w:val="24"/>
          <w:szCs w:val="26"/>
          <w:lang w:val="de-DE"/>
        </w:rPr>
        <w:t>5. FİNANSAL KAYNAKLARIN DEVRİ VE YARARLANICILARA YARDIM</w:t>
      </w:r>
    </w:p>
    <w:p w14:paraId="2C7887E7" w14:textId="77777777" w:rsidR="00AE6EE8" w:rsidRPr="00AE6EE8" w:rsidRDefault="00AE6EE8" w:rsidP="00AE6EE8">
      <w:pPr>
        <w:jc w:val="both"/>
        <w:rPr>
          <w:rFonts w:ascii="Calibri" w:hAnsi="Calibri" w:cs="Calibri"/>
          <w:sz w:val="24"/>
          <w:szCs w:val="24"/>
          <w:lang w:val="de-DE"/>
        </w:rPr>
      </w:pPr>
      <w:r w:rsidRPr="00AE6EE8">
        <w:rPr>
          <w:rFonts w:ascii="Calibri" w:eastAsiaTheme="majorEastAsia" w:hAnsi="Calibri" w:cstheme="majorBidi"/>
          <w:b/>
          <w:sz w:val="24"/>
          <w:szCs w:val="26"/>
          <w:lang w:val="de-DE"/>
        </w:rPr>
        <w:t>Bir STK, yararlanıcılarını tanır ve yolsuzluğu önlemek, özellikle terörizmin finansmanını önlemek için kendilerine ne teklif edildiğini ve onlara ne kadar dağıtıldığını tamamen bilir. Tam uyumun olduğu her olumlu cevap için iki puan verilir, aksi takdirde 0 verilir:</w:t>
      </w:r>
    </w:p>
    <w:p w14:paraId="226E2B8B" w14:textId="77777777" w:rsidR="00AE6EE8" w:rsidRPr="00AE6EE8" w:rsidRDefault="00AE6EE8" w:rsidP="00AE6EE8">
      <w:pPr>
        <w:pStyle w:val="ListParagraph"/>
        <w:jc w:val="both"/>
        <w:rPr>
          <w:rFonts w:ascii="Calibri" w:hAnsi="Calibri" w:cs="Calibri"/>
          <w:sz w:val="24"/>
          <w:szCs w:val="24"/>
          <w:lang w:val="de-DE"/>
        </w:rPr>
      </w:pPr>
    </w:p>
    <w:p w14:paraId="5BF089A9" w14:textId="15D2FD84" w:rsidR="007401BC" w:rsidRPr="00AE6EE8" w:rsidRDefault="00AE6EE8" w:rsidP="00AE6EE8">
      <w:pPr>
        <w:jc w:val="both"/>
        <w:rPr>
          <w:rFonts w:ascii="Calibri" w:hAnsi="Calibri" w:cs="Calibri"/>
          <w:sz w:val="24"/>
          <w:szCs w:val="24"/>
          <w:lang w:val="tr-TR"/>
        </w:rPr>
      </w:pPr>
      <w:r>
        <w:rPr>
          <w:rFonts w:ascii="Calibri" w:hAnsi="Calibri" w:cs="Calibri"/>
          <w:sz w:val="24"/>
          <w:szCs w:val="24"/>
          <w:lang w:val="tr-TR"/>
        </w:rPr>
        <w:t xml:space="preserve">i. </w:t>
      </w:r>
      <w:r>
        <w:rPr>
          <w:rFonts w:ascii="Calibri" w:hAnsi="Calibri" w:cs="Calibri"/>
          <w:sz w:val="24"/>
          <w:szCs w:val="24"/>
          <w:lang w:val="tr-TR"/>
        </w:rPr>
        <w:tab/>
      </w:r>
      <w:r w:rsidRPr="00AE6EE8">
        <w:rPr>
          <w:rFonts w:ascii="Calibri" w:hAnsi="Calibri" w:cs="Calibri"/>
          <w:sz w:val="24"/>
          <w:szCs w:val="24"/>
          <w:lang w:val="tr-TR"/>
        </w:rPr>
        <w:t>Bir STK, yararlanıcılarını bilir. Bu, aşağıdaki iyi uygulamalarla gösterilmiştir.</w:t>
      </w:r>
    </w:p>
    <w:p w14:paraId="35DE05B7" w14:textId="77777777" w:rsidR="00F31F3F" w:rsidRPr="00AE6EE8" w:rsidRDefault="00F31F3F" w:rsidP="00F31F3F">
      <w:pPr>
        <w:pStyle w:val="ListParagraph"/>
        <w:ind w:left="0"/>
        <w:jc w:val="both"/>
        <w:rPr>
          <w:rFonts w:ascii="Calibri" w:hAnsi="Calibri" w:cs="Calibri"/>
          <w:sz w:val="24"/>
          <w:szCs w:val="24"/>
          <w:lang w:val="tr-TR"/>
        </w:rPr>
      </w:pPr>
    </w:p>
    <w:tbl>
      <w:tblPr>
        <w:tblStyle w:val="TableGrid"/>
        <w:tblW w:w="9356" w:type="dxa"/>
        <w:tblInd w:w="-289" w:type="dxa"/>
        <w:tblLook w:val="04A0" w:firstRow="1" w:lastRow="0" w:firstColumn="1" w:lastColumn="0" w:noHBand="0" w:noVBand="1"/>
      </w:tblPr>
      <w:tblGrid>
        <w:gridCol w:w="8222"/>
        <w:gridCol w:w="1134"/>
      </w:tblGrid>
      <w:tr w:rsidR="00F31F3F" w14:paraId="19B74B7E" w14:textId="77777777" w:rsidTr="00806F02">
        <w:tc>
          <w:tcPr>
            <w:tcW w:w="8222" w:type="dxa"/>
          </w:tcPr>
          <w:p w14:paraId="218E17D9" w14:textId="7BA692CA" w:rsidR="00F31F3F"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Ugulama</w:t>
            </w:r>
          </w:p>
        </w:tc>
        <w:tc>
          <w:tcPr>
            <w:tcW w:w="1134" w:type="dxa"/>
          </w:tcPr>
          <w:p w14:paraId="6335958E" w14:textId="77777777" w:rsidR="00F31F3F" w:rsidRPr="002B7042" w:rsidRDefault="00F31F3F"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AE6EE8" w14:paraId="6D8F9843" w14:textId="77777777" w:rsidTr="00806F02">
        <w:tc>
          <w:tcPr>
            <w:tcW w:w="8222" w:type="dxa"/>
          </w:tcPr>
          <w:p w14:paraId="27D7F19F" w14:textId="3C6BF4FE" w:rsidR="00AE6EE8" w:rsidRDefault="00AE6EE8" w:rsidP="00AE6EE8">
            <w:pPr>
              <w:ind w:left="26"/>
              <w:jc w:val="both"/>
              <w:rPr>
                <w:rFonts w:ascii="Calibri" w:hAnsi="Calibri" w:cs="Calibri"/>
                <w:b/>
                <w:sz w:val="24"/>
                <w:szCs w:val="24"/>
              </w:rPr>
            </w:pPr>
            <w:r w:rsidRPr="00E046CA">
              <w:t>Yararlanıcıların kendilerine verilen paranın veya yardımın kaydedildiği bir dosya var. Mali yardımın bir tüzel kişiye verilmesi durumunda, tüzel kişinin gerçek yararlanıcılarının bilinmesi sağlanır.</w:t>
            </w:r>
          </w:p>
        </w:tc>
        <w:tc>
          <w:tcPr>
            <w:tcW w:w="1134" w:type="dxa"/>
          </w:tcPr>
          <w:p w14:paraId="225D3A3A" w14:textId="77777777" w:rsidR="00AE6EE8" w:rsidRDefault="00AE6EE8" w:rsidP="00AE6EE8">
            <w:pPr>
              <w:pStyle w:val="ListParagraph"/>
              <w:ind w:left="0"/>
              <w:jc w:val="both"/>
              <w:rPr>
                <w:rFonts w:ascii="Calibri" w:hAnsi="Calibri" w:cs="Calibri"/>
                <w:b/>
                <w:sz w:val="24"/>
                <w:szCs w:val="24"/>
              </w:rPr>
            </w:pPr>
          </w:p>
        </w:tc>
      </w:tr>
      <w:tr w:rsidR="00AE6EE8" w14:paraId="2020E795" w14:textId="77777777" w:rsidTr="00806F02">
        <w:tc>
          <w:tcPr>
            <w:tcW w:w="8222" w:type="dxa"/>
          </w:tcPr>
          <w:p w14:paraId="38D13056" w14:textId="396C94A4" w:rsidR="00AE6EE8" w:rsidRPr="00FC4251" w:rsidRDefault="00AE6EE8" w:rsidP="00AE6EE8">
            <w:pPr>
              <w:ind w:left="26"/>
              <w:jc w:val="both"/>
              <w:rPr>
                <w:rFonts w:ascii="Calibri" w:hAnsi="Calibri" w:cs="Calibri"/>
                <w:sz w:val="24"/>
                <w:szCs w:val="24"/>
              </w:rPr>
            </w:pPr>
            <w:r w:rsidRPr="00E046CA">
              <w:lastRenderedPageBreak/>
              <w:t>500 € üzerindeki mali yardımın dağıtımı için çifte kontrol sistemi bulunmaktadır. Yani STK'dan en az 2 kişi tarafından imzalanmaktadır.</w:t>
            </w:r>
          </w:p>
        </w:tc>
        <w:tc>
          <w:tcPr>
            <w:tcW w:w="1134" w:type="dxa"/>
          </w:tcPr>
          <w:p w14:paraId="4C381F98" w14:textId="77777777" w:rsidR="00AE6EE8" w:rsidRDefault="00AE6EE8" w:rsidP="00AE6EE8">
            <w:pPr>
              <w:pStyle w:val="ListParagraph"/>
              <w:ind w:left="0"/>
              <w:jc w:val="both"/>
              <w:rPr>
                <w:rFonts w:ascii="Calibri" w:hAnsi="Calibri" w:cs="Calibri"/>
                <w:b/>
                <w:sz w:val="24"/>
                <w:szCs w:val="24"/>
              </w:rPr>
            </w:pPr>
          </w:p>
        </w:tc>
      </w:tr>
      <w:tr w:rsidR="00AE6EE8" w14:paraId="705D216C" w14:textId="77777777" w:rsidTr="00806F02">
        <w:tc>
          <w:tcPr>
            <w:tcW w:w="8222" w:type="dxa"/>
          </w:tcPr>
          <w:p w14:paraId="2960FF0B" w14:textId="0053BA02" w:rsidR="00AE6EE8" w:rsidRDefault="00AE6EE8" w:rsidP="00AE6EE8">
            <w:pPr>
              <w:ind w:left="26"/>
              <w:jc w:val="both"/>
              <w:rPr>
                <w:rFonts w:ascii="Calibri" w:hAnsi="Calibri" w:cs="Calibri"/>
                <w:b/>
                <w:sz w:val="24"/>
                <w:szCs w:val="24"/>
              </w:rPr>
            </w:pPr>
            <w:r w:rsidRPr="000E69BA">
              <w:t>Mali yardımın transferi Kıbrıs bankacılık sistemi aracılığıyla yapılır.</w:t>
            </w:r>
          </w:p>
        </w:tc>
        <w:tc>
          <w:tcPr>
            <w:tcW w:w="1134" w:type="dxa"/>
          </w:tcPr>
          <w:p w14:paraId="09252084" w14:textId="77777777" w:rsidR="00AE6EE8" w:rsidRDefault="00AE6EE8" w:rsidP="00AE6EE8">
            <w:pPr>
              <w:pStyle w:val="ListParagraph"/>
              <w:ind w:left="0"/>
              <w:jc w:val="both"/>
              <w:rPr>
                <w:rFonts w:ascii="Calibri" w:hAnsi="Calibri" w:cs="Calibri"/>
                <w:b/>
                <w:sz w:val="24"/>
                <w:szCs w:val="24"/>
              </w:rPr>
            </w:pPr>
          </w:p>
        </w:tc>
      </w:tr>
      <w:tr w:rsidR="00AE6EE8" w14:paraId="10F584B7" w14:textId="77777777" w:rsidTr="00806F02">
        <w:tc>
          <w:tcPr>
            <w:tcW w:w="8222" w:type="dxa"/>
          </w:tcPr>
          <w:p w14:paraId="3FD81249" w14:textId="3272A25F" w:rsidR="00AE6EE8" w:rsidRPr="00307D4A" w:rsidRDefault="00AE6EE8" w:rsidP="00AE6EE8">
            <w:pPr>
              <w:ind w:left="26"/>
              <w:jc w:val="both"/>
              <w:rPr>
                <w:rFonts w:ascii="Calibri" w:hAnsi="Calibri" w:cs="Calibri"/>
                <w:sz w:val="24"/>
                <w:szCs w:val="24"/>
              </w:rPr>
            </w:pPr>
            <w:r w:rsidRPr="000E69BA">
              <w:t>Nakit olarak nakdi yardım yapılmaz ve makbuz alınmaz.</w:t>
            </w:r>
          </w:p>
        </w:tc>
        <w:tc>
          <w:tcPr>
            <w:tcW w:w="1134" w:type="dxa"/>
          </w:tcPr>
          <w:p w14:paraId="5F4263A4" w14:textId="77777777" w:rsidR="00AE6EE8" w:rsidRDefault="00AE6EE8" w:rsidP="00AE6EE8">
            <w:pPr>
              <w:pStyle w:val="ListParagraph"/>
              <w:ind w:left="0"/>
              <w:jc w:val="both"/>
              <w:rPr>
                <w:rFonts w:ascii="Calibri" w:hAnsi="Calibri" w:cs="Calibri"/>
                <w:b/>
                <w:sz w:val="24"/>
                <w:szCs w:val="24"/>
              </w:rPr>
            </w:pPr>
          </w:p>
        </w:tc>
      </w:tr>
    </w:tbl>
    <w:p w14:paraId="35F116CE" w14:textId="77777777" w:rsidR="007401BC" w:rsidRPr="00307D4A" w:rsidRDefault="007401BC" w:rsidP="007401BC">
      <w:pPr>
        <w:pStyle w:val="ListParagraph"/>
        <w:ind w:left="1080"/>
        <w:jc w:val="both"/>
        <w:rPr>
          <w:rFonts w:ascii="Calibri" w:hAnsi="Calibri" w:cs="Calibri"/>
          <w:b/>
          <w:sz w:val="24"/>
          <w:szCs w:val="24"/>
        </w:rPr>
      </w:pPr>
    </w:p>
    <w:p w14:paraId="7D04AAC2" w14:textId="5493C6A1" w:rsidR="007C5946" w:rsidRPr="00AE6EE8" w:rsidRDefault="00AE6EE8" w:rsidP="00AE6EE8">
      <w:pPr>
        <w:jc w:val="both"/>
        <w:rPr>
          <w:rFonts w:ascii="Calibri" w:hAnsi="Calibri" w:cs="Calibri"/>
          <w:sz w:val="24"/>
          <w:szCs w:val="24"/>
          <w:lang w:val="tr-TR"/>
        </w:rPr>
      </w:pPr>
      <w:r>
        <w:rPr>
          <w:rFonts w:ascii="Calibri" w:hAnsi="Calibri" w:cs="Calibri"/>
          <w:sz w:val="24"/>
          <w:szCs w:val="24"/>
          <w:lang w:val="tr-TR"/>
        </w:rPr>
        <w:t>ii.</w:t>
      </w:r>
      <w:r>
        <w:rPr>
          <w:rFonts w:ascii="Calibri" w:hAnsi="Calibri" w:cs="Calibri"/>
          <w:sz w:val="24"/>
          <w:szCs w:val="24"/>
          <w:lang w:val="tr-TR"/>
        </w:rPr>
        <w:tab/>
      </w:r>
      <w:r w:rsidRPr="00AE6EE8">
        <w:rPr>
          <w:rFonts w:ascii="Calibri" w:hAnsi="Calibri" w:cs="Calibri"/>
          <w:sz w:val="24"/>
          <w:szCs w:val="24"/>
          <w:lang w:val="tr-TR"/>
        </w:rPr>
        <w:t xml:space="preserve">Bir STK, yararlanıcılarını </w:t>
      </w:r>
      <w:r>
        <w:rPr>
          <w:rFonts w:ascii="Calibri" w:hAnsi="Calibri" w:cs="Calibri"/>
          <w:sz w:val="24"/>
          <w:szCs w:val="24"/>
          <w:lang w:val="tr-TR"/>
        </w:rPr>
        <w:t>seçer</w:t>
      </w:r>
      <w:r w:rsidRPr="00AE6EE8">
        <w:rPr>
          <w:rFonts w:ascii="Calibri" w:hAnsi="Calibri" w:cs="Calibri"/>
          <w:sz w:val="24"/>
          <w:szCs w:val="24"/>
          <w:lang w:val="tr-TR"/>
        </w:rPr>
        <w:t>. Bu, aşağıdaki iyi uygulamalarla gösterilmiştir.</w:t>
      </w:r>
    </w:p>
    <w:tbl>
      <w:tblPr>
        <w:tblStyle w:val="TableGrid"/>
        <w:tblW w:w="9356" w:type="dxa"/>
        <w:tblInd w:w="-289" w:type="dxa"/>
        <w:tblLook w:val="04A0" w:firstRow="1" w:lastRow="0" w:firstColumn="1" w:lastColumn="0" w:noHBand="0" w:noVBand="1"/>
      </w:tblPr>
      <w:tblGrid>
        <w:gridCol w:w="8222"/>
        <w:gridCol w:w="1134"/>
      </w:tblGrid>
      <w:tr w:rsidR="007C5946" w14:paraId="1630049D" w14:textId="77777777" w:rsidTr="00806F02">
        <w:tc>
          <w:tcPr>
            <w:tcW w:w="8222" w:type="dxa"/>
          </w:tcPr>
          <w:p w14:paraId="3717D115" w14:textId="61059320" w:rsidR="007C5946"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 xml:space="preserve">İyi Uygulama </w:t>
            </w:r>
          </w:p>
        </w:tc>
        <w:tc>
          <w:tcPr>
            <w:tcW w:w="1134" w:type="dxa"/>
          </w:tcPr>
          <w:p w14:paraId="27BCEF2B" w14:textId="77777777" w:rsidR="007C5946" w:rsidRPr="002B7042" w:rsidRDefault="007C5946"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AE6EE8" w14:paraId="0E53EDF4" w14:textId="77777777" w:rsidTr="00806F02">
        <w:tc>
          <w:tcPr>
            <w:tcW w:w="8222" w:type="dxa"/>
          </w:tcPr>
          <w:p w14:paraId="4B2DB328" w14:textId="2242B795" w:rsidR="00AE6EE8" w:rsidRPr="007C5946" w:rsidRDefault="00AE6EE8" w:rsidP="00AE6EE8">
            <w:pPr>
              <w:jc w:val="both"/>
              <w:rPr>
                <w:rFonts w:ascii="Calibri" w:hAnsi="Calibri" w:cs="Calibri"/>
                <w:sz w:val="24"/>
                <w:szCs w:val="24"/>
              </w:rPr>
            </w:pPr>
            <w:r w:rsidRPr="003314FD">
              <w:t>Bir kişinin yardım almaya uygun olup olmadığına karar vermek için Yönetim Kurulu tarafından onaylanan kriterler vardır.</w:t>
            </w:r>
          </w:p>
        </w:tc>
        <w:tc>
          <w:tcPr>
            <w:tcW w:w="1134" w:type="dxa"/>
          </w:tcPr>
          <w:p w14:paraId="333EE13F" w14:textId="77777777" w:rsidR="00AE6EE8" w:rsidRDefault="00AE6EE8" w:rsidP="00AE6EE8">
            <w:pPr>
              <w:pStyle w:val="ListParagraph"/>
              <w:ind w:left="0"/>
              <w:jc w:val="both"/>
              <w:rPr>
                <w:rFonts w:ascii="Calibri" w:hAnsi="Calibri" w:cs="Calibri"/>
                <w:b/>
                <w:sz w:val="24"/>
                <w:szCs w:val="24"/>
              </w:rPr>
            </w:pPr>
          </w:p>
        </w:tc>
      </w:tr>
      <w:tr w:rsidR="00AE6EE8" w14:paraId="6B9CEC7B" w14:textId="77777777" w:rsidTr="00806F02">
        <w:tc>
          <w:tcPr>
            <w:tcW w:w="8222" w:type="dxa"/>
          </w:tcPr>
          <w:p w14:paraId="44DC68BB" w14:textId="5BCE75AF" w:rsidR="00AE6EE8" w:rsidRPr="007C5946" w:rsidRDefault="00AE6EE8" w:rsidP="00AE6EE8">
            <w:pPr>
              <w:jc w:val="both"/>
              <w:rPr>
                <w:rFonts w:ascii="Calibri" w:hAnsi="Calibri" w:cs="Calibri"/>
                <w:sz w:val="24"/>
                <w:szCs w:val="24"/>
              </w:rPr>
            </w:pPr>
            <w:r w:rsidRPr="003314FD">
              <w:t>STK, mali veya diğer yardımları sağladıktan sonra, ortaya çıkan ihtiyaca hizmet etmek için paranın verilip verilmediğini izler.</w:t>
            </w:r>
          </w:p>
        </w:tc>
        <w:tc>
          <w:tcPr>
            <w:tcW w:w="1134" w:type="dxa"/>
          </w:tcPr>
          <w:p w14:paraId="56AAA586" w14:textId="77777777" w:rsidR="00AE6EE8" w:rsidRDefault="00AE6EE8" w:rsidP="00AE6EE8">
            <w:pPr>
              <w:pStyle w:val="ListParagraph"/>
              <w:ind w:left="0"/>
              <w:jc w:val="both"/>
              <w:rPr>
                <w:rFonts w:ascii="Calibri" w:hAnsi="Calibri" w:cs="Calibri"/>
                <w:b/>
                <w:sz w:val="24"/>
                <w:szCs w:val="24"/>
              </w:rPr>
            </w:pPr>
          </w:p>
        </w:tc>
      </w:tr>
      <w:tr w:rsidR="00AE6EE8" w14:paraId="30119439" w14:textId="77777777" w:rsidTr="00806F02">
        <w:tc>
          <w:tcPr>
            <w:tcW w:w="8222" w:type="dxa"/>
          </w:tcPr>
          <w:p w14:paraId="7E290C9D" w14:textId="14365A2E" w:rsidR="00AE6EE8" w:rsidRPr="007C5946" w:rsidRDefault="00AE6EE8" w:rsidP="00AE6EE8">
            <w:pPr>
              <w:jc w:val="both"/>
              <w:rPr>
                <w:rFonts w:ascii="Calibri" w:hAnsi="Calibri" w:cs="Calibri"/>
                <w:sz w:val="24"/>
                <w:szCs w:val="24"/>
              </w:rPr>
            </w:pPr>
            <w:r w:rsidRPr="003314FD">
              <w:t>Kumar veya yasa dışı faaliyetlerde bulunan kişilere mali yardım sağlanmaz.</w:t>
            </w:r>
          </w:p>
        </w:tc>
        <w:tc>
          <w:tcPr>
            <w:tcW w:w="1134" w:type="dxa"/>
          </w:tcPr>
          <w:p w14:paraId="07D5CC77" w14:textId="77777777" w:rsidR="00AE6EE8" w:rsidRDefault="00AE6EE8" w:rsidP="00AE6EE8">
            <w:pPr>
              <w:pStyle w:val="ListParagraph"/>
              <w:ind w:left="0"/>
              <w:jc w:val="both"/>
              <w:rPr>
                <w:rFonts w:ascii="Calibri" w:hAnsi="Calibri" w:cs="Calibri"/>
                <w:b/>
                <w:sz w:val="24"/>
                <w:szCs w:val="24"/>
              </w:rPr>
            </w:pPr>
          </w:p>
        </w:tc>
      </w:tr>
    </w:tbl>
    <w:p w14:paraId="2D7021E1" w14:textId="77777777" w:rsidR="006A7FE9" w:rsidRPr="00307D4A" w:rsidRDefault="006A7FE9" w:rsidP="006A7FE9">
      <w:pPr>
        <w:pStyle w:val="ListParagraph"/>
        <w:ind w:left="1440"/>
        <w:jc w:val="both"/>
        <w:rPr>
          <w:rFonts w:ascii="Calibri" w:hAnsi="Calibri" w:cs="Calibri"/>
          <w:sz w:val="24"/>
          <w:szCs w:val="24"/>
        </w:rPr>
      </w:pPr>
    </w:p>
    <w:p w14:paraId="41D0800B" w14:textId="24887B50" w:rsidR="004B59DC" w:rsidRPr="00E068DD" w:rsidRDefault="00E068DD" w:rsidP="00E068DD">
      <w:pPr>
        <w:jc w:val="both"/>
        <w:rPr>
          <w:rFonts w:ascii="Calibri" w:hAnsi="Calibri" w:cs="Calibri"/>
          <w:sz w:val="24"/>
          <w:szCs w:val="24"/>
          <w:lang w:val="tr-TR"/>
        </w:rPr>
      </w:pPr>
      <w:r>
        <w:rPr>
          <w:rFonts w:ascii="Calibri" w:hAnsi="Calibri" w:cs="Calibri"/>
          <w:sz w:val="24"/>
          <w:szCs w:val="24"/>
          <w:lang w:val="tr-TR"/>
        </w:rPr>
        <w:t>iii.</w:t>
      </w:r>
      <w:r>
        <w:rPr>
          <w:rFonts w:ascii="Calibri" w:hAnsi="Calibri" w:cs="Calibri"/>
          <w:sz w:val="24"/>
          <w:szCs w:val="24"/>
          <w:lang w:val="tr-TR"/>
        </w:rPr>
        <w:tab/>
      </w:r>
      <w:r w:rsidRPr="00E068DD">
        <w:rPr>
          <w:rFonts w:ascii="Calibri" w:hAnsi="Calibri" w:cs="Calibri"/>
          <w:sz w:val="24"/>
          <w:szCs w:val="24"/>
          <w:lang w:val="tr-TR"/>
        </w:rPr>
        <w:t>Yurtdışındaki katkılar tamamen izlenebilir. Bu, aşağıdaki iyi uygulamalarla gösterilmiştir.</w:t>
      </w:r>
    </w:p>
    <w:p w14:paraId="76CCEE86" w14:textId="77777777" w:rsidR="007C5946" w:rsidRPr="00E068DD" w:rsidRDefault="007C5946" w:rsidP="007C5946">
      <w:pPr>
        <w:pStyle w:val="ListParagraph"/>
        <w:ind w:left="284"/>
        <w:jc w:val="both"/>
        <w:rPr>
          <w:rFonts w:ascii="Calibri" w:hAnsi="Calibri" w:cs="Calibri"/>
          <w:sz w:val="24"/>
          <w:szCs w:val="24"/>
          <w:lang w:val="tr-TR"/>
        </w:rPr>
      </w:pPr>
    </w:p>
    <w:tbl>
      <w:tblPr>
        <w:tblStyle w:val="TableGrid"/>
        <w:tblW w:w="9356" w:type="dxa"/>
        <w:tblInd w:w="-289" w:type="dxa"/>
        <w:tblLook w:val="04A0" w:firstRow="1" w:lastRow="0" w:firstColumn="1" w:lastColumn="0" w:noHBand="0" w:noVBand="1"/>
      </w:tblPr>
      <w:tblGrid>
        <w:gridCol w:w="8222"/>
        <w:gridCol w:w="1134"/>
      </w:tblGrid>
      <w:tr w:rsidR="007C5946" w14:paraId="3B95EBD0" w14:textId="77777777" w:rsidTr="00806F02">
        <w:tc>
          <w:tcPr>
            <w:tcW w:w="8222" w:type="dxa"/>
          </w:tcPr>
          <w:p w14:paraId="2EE7844A" w14:textId="536841C3" w:rsidR="007C5946"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02CADD3C" w14:textId="77777777" w:rsidR="007C5946" w:rsidRPr="002B7042" w:rsidRDefault="007C5946"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E068DD" w14:paraId="423DD022" w14:textId="77777777" w:rsidTr="00806F02">
        <w:tc>
          <w:tcPr>
            <w:tcW w:w="8222" w:type="dxa"/>
          </w:tcPr>
          <w:p w14:paraId="01845A11" w14:textId="4E973D60" w:rsidR="00E068DD" w:rsidRPr="007C5946" w:rsidRDefault="00E068DD" w:rsidP="00E068DD">
            <w:pPr>
              <w:ind w:left="26"/>
              <w:jc w:val="both"/>
              <w:rPr>
                <w:rFonts w:ascii="Calibri" w:hAnsi="Calibri" w:cs="Calibri"/>
                <w:sz w:val="24"/>
                <w:szCs w:val="24"/>
              </w:rPr>
            </w:pPr>
            <w:r w:rsidRPr="004E1368">
              <w:t>Yurtdışındaki programlar, yalnızca yararlanıcıların çalışılması ve tanımlanması durumunda finanse edilir.</w:t>
            </w:r>
          </w:p>
        </w:tc>
        <w:tc>
          <w:tcPr>
            <w:tcW w:w="1134" w:type="dxa"/>
          </w:tcPr>
          <w:p w14:paraId="4D7FFDF0" w14:textId="77777777" w:rsidR="00E068DD" w:rsidRDefault="00E068DD" w:rsidP="00E068DD">
            <w:pPr>
              <w:pStyle w:val="ListParagraph"/>
              <w:ind w:left="0"/>
              <w:jc w:val="both"/>
              <w:rPr>
                <w:rFonts w:ascii="Calibri" w:hAnsi="Calibri" w:cs="Calibri"/>
                <w:b/>
                <w:sz w:val="24"/>
                <w:szCs w:val="24"/>
              </w:rPr>
            </w:pPr>
          </w:p>
        </w:tc>
      </w:tr>
      <w:tr w:rsidR="00E068DD" w14:paraId="37820AD3" w14:textId="77777777" w:rsidTr="00806F02">
        <w:tc>
          <w:tcPr>
            <w:tcW w:w="8222" w:type="dxa"/>
          </w:tcPr>
          <w:p w14:paraId="58667587" w14:textId="5E5853AD" w:rsidR="00E068DD" w:rsidRPr="007C5946" w:rsidRDefault="00E068DD" w:rsidP="00E068DD">
            <w:pPr>
              <w:ind w:left="26"/>
              <w:jc w:val="both"/>
              <w:rPr>
                <w:rFonts w:ascii="Calibri" w:hAnsi="Calibri" w:cs="Calibri"/>
                <w:sz w:val="24"/>
                <w:szCs w:val="24"/>
              </w:rPr>
            </w:pPr>
            <w:r w:rsidRPr="004E1368">
              <w:t>Para transferi sadece Kıbrıs bankacılık sistemi ve yurtdışında tanınan bankacılık sistemleri aracılığıyla yapılır.</w:t>
            </w:r>
          </w:p>
        </w:tc>
        <w:tc>
          <w:tcPr>
            <w:tcW w:w="1134" w:type="dxa"/>
          </w:tcPr>
          <w:p w14:paraId="6DB79954" w14:textId="77777777" w:rsidR="00E068DD" w:rsidRDefault="00E068DD" w:rsidP="00E068DD">
            <w:pPr>
              <w:pStyle w:val="ListParagraph"/>
              <w:ind w:left="0"/>
              <w:jc w:val="both"/>
              <w:rPr>
                <w:rFonts w:ascii="Calibri" w:hAnsi="Calibri" w:cs="Calibri"/>
                <w:b/>
                <w:sz w:val="24"/>
                <w:szCs w:val="24"/>
              </w:rPr>
            </w:pPr>
          </w:p>
        </w:tc>
      </w:tr>
      <w:tr w:rsidR="00E068DD" w14:paraId="1EAA4D2F" w14:textId="77777777" w:rsidTr="00806F02">
        <w:tc>
          <w:tcPr>
            <w:tcW w:w="8222" w:type="dxa"/>
          </w:tcPr>
          <w:p w14:paraId="12E61C4B" w14:textId="738E3913" w:rsidR="00E068DD" w:rsidRPr="007C5946" w:rsidRDefault="00E068DD" w:rsidP="00E068DD">
            <w:pPr>
              <w:pStyle w:val="ListParagraph"/>
              <w:ind w:left="26"/>
              <w:rPr>
                <w:rFonts w:ascii="Calibri" w:hAnsi="Calibri" w:cs="Calibri"/>
                <w:sz w:val="24"/>
                <w:szCs w:val="24"/>
              </w:rPr>
            </w:pPr>
            <w:r w:rsidRPr="004E1368">
              <w:t>STK'nın ana faaliyetleri yurtdışında ise, yurtdışında tescili için tanınmaya çalışır.</w:t>
            </w:r>
          </w:p>
        </w:tc>
        <w:tc>
          <w:tcPr>
            <w:tcW w:w="1134" w:type="dxa"/>
          </w:tcPr>
          <w:p w14:paraId="20D82258" w14:textId="77777777" w:rsidR="00E068DD" w:rsidRDefault="00E068DD" w:rsidP="00E068DD">
            <w:pPr>
              <w:pStyle w:val="ListParagraph"/>
              <w:ind w:left="0"/>
              <w:jc w:val="both"/>
              <w:rPr>
                <w:rFonts w:ascii="Calibri" w:hAnsi="Calibri" w:cs="Calibri"/>
                <w:b/>
                <w:sz w:val="24"/>
                <w:szCs w:val="24"/>
              </w:rPr>
            </w:pPr>
          </w:p>
        </w:tc>
      </w:tr>
    </w:tbl>
    <w:p w14:paraId="065FB4EE" w14:textId="77777777" w:rsidR="007C5946" w:rsidRDefault="007C5946" w:rsidP="007C5946">
      <w:pPr>
        <w:jc w:val="both"/>
        <w:rPr>
          <w:rFonts w:ascii="Calibri" w:hAnsi="Calibri" w:cs="Calibri"/>
          <w:b/>
          <w:sz w:val="24"/>
          <w:szCs w:val="24"/>
        </w:rPr>
      </w:pPr>
    </w:p>
    <w:p w14:paraId="20ACD26C" w14:textId="75504D2D" w:rsidR="007C5946" w:rsidRPr="0029576B" w:rsidRDefault="00E068DD" w:rsidP="007C5946">
      <w:pPr>
        <w:jc w:val="both"/>
        <w:rPr>
          <w:rFonts w:ascii="Calibri" w:hAnsi="Calibri" w:cs="Calibri"/>
          <w:b/>
          <w:sz w:val="24"/>
          <w:szCs w:val="24"/>
        </w:rPr>
      </w:pPr>
      <w:r w:rsidRPr="00E068DD">
        <w:rPr>
          <w:rFonts w:ascii="Calibri" w:hAnsi="Calibri" w:cs="Calibri"/>
          <w:b/>
          <w:sz w:val="24"/>
          <w:szCs w:val="24"/>
        </w:rPr>
        <w:t>"FİNANSAL KAYNAKLARIN DEVRİ VE YARARLANICILARA YARDIM" MODÜLÜ İÇİN GENEL PUAN:</w:t>
      </w:r>
      <w:r w:rsidR="00806F02">
        <w:rPr>
          <w:rFonts w:ascii="Calibri" w:hAnsi="Calibri" w:cs="Calibri"/>
          <w:b/>
          <w:sz w:val="24"/>
          <w:szCs w:val="24"/>
        </w:rPr>
        <w:t>………./20</w:t>
      </w:r>
    </w:p>
    <w:p w14:paraId="21114969" w14:textId="6823C582" w:rsidR="00B25E7C" w:rsidRPr="00307D4A" w:rsidRDefault="00E068DD" w:rsidP="00E068DD">
      <w:pPr>
        <w:pStyle w:val="Heading2"/>
        <w:numPr>
          <w:ilvl w:val="0"/>
          <w:numId w:val="0"/>
        </w:numPr>
        <w:ind w:left="360"/>
      </w:pPr>
      <w:r>
        <w:rPr>
          <w:lang w:val="tr-TR"/>
        </w:rPr>
        <w:t>6.</w:t>
      </w:r>
      <w:r>
        <w:rPr>
          <w:lang w:val="tr-TR"/>
        </w:rPr>
        <w:tab/>
        <w:t>MÜLKİYET YÖNETİMİ</w:t>
      </w:r>
    </w:p>
    <w:p w14:paraId="5F7571E5" w14:textId="6294DDC1" w:rsidR="004B59DC" w:rsidRDefault="00E068DD" w:rsidP="004B59DC">
      <w:pPr>
        <w:pStyle w:val="ListParagraph"/>
        <w:rPr>
          <w:rFonts w:ascii="Calibri" w:hAnsi="Calibri" w:cs="Calibri"/>
          <w:b/>
          <w:i/>
          <w:sz w:val="24"/>
          <w:szCs w:val="24"/>
        </w:rPr>
      </w:pPr>
      <w:r w:rsidRPr="00E068DD">
        <w:rPr>
          <w:rFonts w:ascii="Calibri" w:hAnsi="Calibri" w:cs="Calibri"/>
          <w:b/>
          <w:i/>
          <w:sz w:val="24"/>
          <w:szCs w:val="24"/>
        </w:rPr>
        <w:t>Bir STK, taşınır ve taşınmaz mallarını, kendisini koruyan ve yetkililerinin veya kurucularının veya üçüncü şahısların yasa dışı eylemleri tarafından istismar edilmeyecek şekilde güvence altına alır. Tam uyumun olduğu her olumlu cevap için iki puan verilir, aksi takdirde 0 puan verilir:</w:t>
      </w:r>
    </w:p>
    <w:p w14:paraId="040C249C" w14:textId="77777777" w:rsidR="00B81BBC" w:rsidRPr="00307D4A" w:rsidRDefault="00B81BBC" w:rsidP="004B59DC">
      <w:pPr>
        <w:pStyle w:val="ListParagraph"/>
        <w:rPr>
          <w:rFonts w:ascii="Calibri" w:hAnsi="Calibri" w:cs="Calibri"/>
          <w:sz w:val="24"/>
          <w:szCs w:val="24"/>
        </w:rPr>
      </w:pPr>
    </w:p>
    <w:p w14:paraId="379F48D1" w14:textId="50CA84DB" w:rsidR="004B59DC" w:rsidRPr="00B81BBC" w:rsidRDefault="00B81BBC" w:rsidP="00A24E64">
      <w:pPr>
        <w:pStyle w:val="ListParagraph"/>
        <w:numPr>
          <w:ilvl w:val="0"/>
          <w:numId w:val="6"/>
        </w:numPr>
        <w:ind w:left="284" w:hanging="284"/>
        <w:jc w:val="both"/>
        <w:rPr>
          <w:rFonts w:ascii="Calibri" w:hAnsi="Calibri" w:cs="Calibri"/>
          <w:sz w:val="24"/>
          <w:szCs w:val="24"/>
          <w:lang w:val="en-US"/>
        </w:rPr>
      </w:pPr>
      <w:r w:rsidRPr="00B81BBC">
        <w:rPr>
          <w:rFonts w:ascii="Calibri" w:hAnsi="Calibri" w:cs="Calibri"/>
          <w:sz w:val="24"/>
          <w:szCs w:val="24"/>
          <w:lang w:val="en-US"/>
        </w:rPr>
        <w:t xml:space="preserve"> Mantıklı  finansal yönetim yapılır. Bu, aşağıdaki iyi uygulamalarla gösterilmiştir.</w:t>
      </w:r>
    </w:p>
    <w:tbl>
      <w:tblPr>
        <w:tblStyle w:val="TableGrid"/>
        <w:tblW w:w="9356" w:type="dxa"/>
        <w:tblInd w:w="-289" w:type="dxa"/>
        <w:tblLook w:val="04A0" w:firstRow="1" w:lastRow="0" w:firstColumn="1" w:lastColumn="0" w:noHBand="0" w:noVBand="1"/>
      </w:tblPr>
      <w:tblGrid>
        <w:gridCol w:w="8222"/>
        <w:gridCol w:w="1134"/>
      </w:tblGrid>
      <w:tr w:rsidR="00912772" w14:paraId="416DC140" w14:textId="77777777" w:rsidTr="00806F02">
        <w:tc>
          <w:tcPr>
            <w:tcW w:w="8222" w:type="dxa"/>
          </w:tcPr>
          <w:p w14:paraId="74B93F9B" w14:textId="7D5B8062" w:rsidR="00912772"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01CA1AAB" w14:textId="77777777" w:rsidR="00912772" w:rsidRPr="002B7042" w:rsidRDefault="00912772"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B81BBC" w14:paraId="2CF4EC20" w14:textId="77777777" w:rsidTr="00806F02">
        <w:tc>
          <w:tcPr>
            <w:tcW w:w="8222" w:type="dxa"/>
          </w:tcPr>
          <w:p w14:paraId="2A9B97C2" w14:textId="60A7688B" w:rsidR="00B81BBC" w:rsidRPr="00912772" w:rsidRDefault="00B81BBC" w:rsidP="00B81BBC">
            <w:pPr>
              <w:ind w:left="26"/>
              <w:rPr>
                <w:rFonts w:ascii="Calibri" w:hAnsi="Calibri" w:cs="Calibri"/>
                <w:sz w:val="24"/>
                <w:szCs w:val="24"/>
              </w:rPr>
            </w:pPr>
            <w:r w:rsidRPr="00594DD1">
              <w:t>Yazılı muhasebe ve finansal yönetim politikaları ve süreçleri vardır.</w:t>
            </w:r>
          </w:p>
        </w:tc>
        <w:tc>
          <w:tcPr>
            <w:tcW w:w="1134" w:type="dxa"/>
          </w:tcPr>
          <w:p w14:paraId="2E19C059" w14:textId="77777777" w:rsidR="00B81BBC" w:rsidRDefault="00B81BBC" w:rsidP="00B81BBC">
            <w:pPr>
              <w:pStyle w:val="ListParagraph"/>
              <w:ind w:left="0"/>
              <w:jc w:val="both"/>
              <w:rPr>
                <w:rFonts w:ascii="Calibri" w:hAnsi="Calibri" w:cs="Calibri"/>
                <w:b/>
                <w:sz w:val="24"/>
                <w:szCs w:val="24"/>
              </w:rPr>
            </w:pPr>
          </w:p>
        </w:tc>
      </w:tr>
      <w:tr w:rsidR="00B81BBC" w:rsidRPr="00B81BBC" w14:paraId="64C36182" w14:textId="77777777" w:rsidTr="00806F02">
        <w:tc>
          <w:tcPr>
            <w:tcW w:w="8222" w:type="dxa"/>
          </w:tcPr>
          <w:p w14:paraId="4B1360A4" w14:textId="2BF83A49" w:rsidR="00B81BBC" w:rsidRPr="00B81BBC" w:rsidRDefault="00B81BBC" w:rsidP="00B81BBC">
            <w:pPr>
              <w:ind w:left="26"/>
              <w:rPr>
                <w:rFonts w:ascii="Calibri" w:hAnsi="Calibri" w:cs="Calibri"/>
                <w:sz w:val="24"/>
                <w:szCs w:val="24"/>
                <w:lang w:val="de-DE"/>
              </w:rPr>
            </w:pPr>
            <w:r w:rsidRPr="00B81BBC">
              <w:rPr>
                <w:lang w:val="de-DE"/>
              </w:rPr>
              <w:t xml:space="preserve">Hesaplar, mümkünse STK bünyesinde </w:t>
            </w:r>
            <w:r>
              <w:rPr>
                <w:lang w:val="de-DE"/>
              </w:rPr>
              <w:t>uzmanlar</w:t>
            </w:r>
            <w:r w:rsidRPr="00B81BBC">
              <w:rPr>
                <w:lang w:val="de-DE"/>
              </w:rPr>
              <w:t xml:space="preserve"> tarafından tutulur.</w:t>
            </w:r>
          </w:p>
        </w:tc>
        <w:tc>
          <w:tcPr>
            <w:tcW w:w="1134" w:type="dxa"/>
          </w:tcPr>
          <w:p w14:paraId="416F4553" w14:textId="77777777" w:rsidR="00B81BBC" w:rsidRPr="00B81BBC" w:rsidRDefault="00B81BBC" w:rsidP="00B81BBC">
            <w:pPr>
              <w:pStyle w:val="ListParagraph"/>
              <w:ind w:left="0"/>
              <w:jc w:val="both"/>
              <w:rPr>
                <w:rFonts w:ascii="Calibri" w:hAnsi="Calibri" w:cs="Calibri"/>
                <w:b/>
                <w:sz w:val="24"/>
                <w:szCs w:val="24"/>
                <w:lang w:val="de-DE"/>
              </w:rPr>
            </w:pPr>
          </w:p>
        </w:tc>
      </w:tr>
      <w:tr w:rsidR="00B81BBC" w:rsidRPr="00B81BBC" w14:paraId="735DB433" w14:textId="77777777" w:rsidTr="00806F02">
        <w:tc>
          <w:tcPr>
            <w:tcW w:w="8222" w:type="dxa"/>
          </w:tcPr>
          <w:p w14:paraId="3680A8B2" w14:textId="39AA07BF" w:rsidR="00B81BBC" w:rsidRPr="00B81BBC" w:rsidRDefault="00B81BBC" w:rsidP="00B81BBC">
            <w:pPr>
              <w:ind w:left="26"/>
              <w:rPr>
                <w:rFonts w:ascii="Calibri" w:hAnsi="Calibri" w:cs="Calibri"/>
                <w:sz w:val="24"/>
                <w:szCs w:val="24"/>
                <w:lang w:val="de-DE"/>
              </w:rPr>
            </w:pPr>
            <w:r w:rsidRPr="00B81BBC">
              <w:rPr>
                <w:lang w:val="de-DE"/>
              </w:rPr>
              <w:t>Makbuzlar ve faturalar her zaman alını</w:t>
            </w:r>
            <w:r>
              <w:rPr>
                <w:lang w:val="de-DE"/>
              </w:rPr>
              <w:t>p</w:t>
            </w:r>
            <w:r w:rsidRPr="00B81BBC">
              <w:rPr>
                <w:lang w:val="de-DE"/>
              </w:rPr>
              <w:t xml:space="preserve"> verilir ve kopyaları saklanır.</w:t>
            </w:r>
          </w:p>
        </w:tc>
        <w:tc>
          <w:tcPr>
            <w:tcW w:w="1134" w:type="dxa"/>
          </w:tcPr>
          <w:p w14:paraId="00D480CC" w14:textId="77777777" w:rsidR="00B81BBC" w:rsidRPr="00B81BBC" w:rsidRDefault="00B81BBC" w:rsidP="00B81BBC">
            <w:pPr>
              <w:pStyle w:val="ListParagraph"/>
              <w:ind w:left="0"/>
              <w:jc w:val="both"/>
              <w:rPr>
                <w:rFonts w:ascii="Calibri" w:hAnsi="Calibri" w:cs="Calibri"/>
                <w:b/>
                <w:sz w:val="24"/>
                <w:szCs w:val="24"/>
                <w:lang w:val="de-DE"/>
              </w:rPr>
            </w:pPr>
          </w:p>
        </w:tc>
      </w:tr>
      <w:tr w:rsidR="00B81BBC" w:rsidRPr="00B81BBC" w14:paraId="409344A6" w14:textId="77777777" w:rsidTr="00806F02">
        <w:tc>
          <w:tcPr>
            <w:tcW w:w="8222" w:type="dxa"/>
          </w:tcPr>
          <w:p w14:paraId="6CD6FB2B" w14:textId="6EAD7268" w:rsidR="00B81BBC" w:rsidRPr="00B81BBC" w:rsidRDefault="00B81BBC" w:rsidP="00B81BBC">
            <w:pPr>
              <w:ind w:left="26"/>
              <w:rPr>
                <w:rFonts w:ascii="Calibri" w:hAnsi="Calibri" w:cs="Calibri"/>
                <w:sz w:val="24"/>
                <w:szCs w:val="24"/>
                <w:lang w:val="de-DE"/>
              </w:rPr>
            </w:pPr>
            <w:r w:rsidRPr="00B81BBC">
              <w:rPr>
                <w:lang w:val="de-DE"/>
              </w:rPr>
              <w:t>Ödemeler için iki kontrol seviyesi gereklidir ve sorumluluklar sayman ve harcamaların kontrol görevlisi arasında ayrılmıştır.</w:t>
            </w:r>
          </w:p>
        </w:tc>
        <w:tc>
          <w:tcPr>
            <w:tcW w:w="1134" w:type="dxa"/>
          </w:tcPr>
          <w:p w14:paraId="0E6E828E" w14:textId="77777777" w:rsidR="00B81BBC" w:rsidRPr="00B81BBC" w:rsidRDefault="00B81BBC" w:rsidP="00B81BBC">
            <w:pPr>
              <w:pStyle w:val="ListParagraph"/>
              <w:ind w:left="0"/>
              <w:jc w:val="both"/>
              <w:rPr>
                <w:rFonts w:ascii="Calibri" w:hAnsi="Calibri" w:cs="Calibri"/>
                <w:b/>
                <w:sz w:val="24"/>
                <w:szCs w:val="24"/>
                <w:lang w:val="de-DE"/>
              </w:rPr>
            </w:pPr>
          </w:p>
        </w:tc>
      </w:tr>
      <w:tr w:rsidR="00B81BBC" w:rsidRPr="00B81BBC" w14:paraId="44B2EF2A" w14:textId="77777777" w:rsidTr="00806F02">
        <w:tc>
          <w:tcPr>
            <w:tcW w:w="8222" w:type="dxa"/>
          </w:tcPr>
          <w:p w14:paraId="6CBD5D95" w14:textId="3145382A" w:rsidR="00B81BBC" w:rsidRPr="00B81BBC" w:rsidRDefault="00B81BBC" w:rsidP="00B81BBC">
            <w:pPr>
              <w:ind w:left="26"/>
              <w:rPr>
                <w:rFonts w:ascii="Calibri" w:hAnsi="Calibri" w:cs="Calibri"/>
                <w:sz w:val="24"/>
                <w:szCs w:val="24"/>
                <w:lang w:val="de-DE"/>
              </w:rPr>
            </w:pPr>
            <w:r w:rsidRPr="00B81BBC">
              <w:rPr>
                <w:lang w:val="de-DE"/>
              </w:rPr>
              <w:t>Uluslararası muhasebe standartlarına uygun olarak hazırlanan yıllık finansal raporlar hazırlanır.</w:t>
            </w:r>
          </w:p>
        </w:tc>
        <w:tc>
          <w:tcPr>
            <w:tcW w:w="1134" w:type="dxa"/>
          </w:tcPr>
          <w:p w14:paraId="37BC0FB2" w14:textId="77777777" w:rsidR="00B81BBC" w:rsidRPr="00B81BBC" w:rsidRDefault="00B81BBC" w:rsidP="00B81BBC">
            <w:pPr>
              <w:pStyle w:val="ListParagraph"/>
              <w:ind w:left="0"/>
              <w:jc w:val="both"/>
              <w:rPr>
                <w:rFonts w:ascii="Calibri" w:hAnsi="Calibri" w:cs="Calibri"/>
                <w:b/>
                <w:sz w:val="24"/>
                <w:szCs w:val="24"/>
                <w:lang w:val="de-DE"/>
              </w:rPr>
            </w:pPr>
          </w:p>
        </w:tc>
      </w:tr>
      <w:tr w:rsidR="00912772" w:rsidRPr="00B81BBC" w14:paraId="6AC8A723" w14:textId="77777777" w:rsidTr="00806F02">
        <w:tc>
          <w:tcPr>
            <w:tcW w:w="8222" w:type="dxa"/>
          </w:tcPr>
          <w:p w14:paraId="1F8DED62" w14:textId="6AC97D13" w:rsidR="00912772" w:rsidRPr="00B81BBC" w:rsidRDefault="00B81BBC" w:rsidP="00912772">
            <w:pPr>
              <w:ind w:left="26"/>
              <w:rPr>
                <w:rFonts w:ascii="Calibri" w:hAnsi="Calibri" w:cs="Calibri"/>
                <w:sz w:val="24"/>
                <w:szCs w:val="24"/>
                <w:lang w:val="de-DE"/>
              </w:rPr>
            </w:pPr>
            <w:r w:rsidRPr="00B81BBC">
              <w:rPr>
                <w:rFonts w:ascii="Calibri" w:hAnsi="Calibri" w:cs="Calibri"/>
                <w:sz w:val="24"/>
                <w:szCs w:val="24"/>
                <w:lang w:val="de-DE"/>
              </w:rPr>
              <w:t>Gerçekleşen harcamalar, bütçelenenlerle karşılaştırılarak kontrol edilir.</w:t>
            </w:r>
          </w:p>
        </w:tc>
        <w:tc>
          <w:tcPr>
            <w:tcW w:w="1134" w:type="dxa"/>
          </w:tcPr>
          <w:p w14:paraId="22D89B40" w14:textId="77777777" w:rsidR="00912772" w:rsidRPr="00B81BBC" w:rsidRDefault="00912772" w:rsidP="00806F02">
            <w:pPr>
              <w:pStyle w:val="ListParagraph"/>
              <w:ind w:left="0"/>
              <w:jc w:val="both"/>
              <w:rPr>
                <w:rFonts w:ascii="Calibri" w:hAnsi="Calibri" w:cs="Calibri"/>
                <w:b/>
                <w:sz w:val="24"/>
                <w:szCs w:val="24"/>
                <w:lang w:val="de-DE"/>
              </w:rPr>
            </w:pPr>
          </w:p>
        </w:tc>
      </w:tr>
    </w:tbl>
    <w:p w14:paraId="2EC0CF18" w14:textId="77777777" w:rsidR="005F6410" w:rsidRPr="00B81BBC" w:rsidRDefault="005F6410" w:rsidP="005F6410">
      <w:pPr>
        <w:pStyle w:val="ListParagraph"/>
        <w:ind w:left="1418"/>
        <w:rPr>
          <w:rFonts w:ascii="Calibri" w:hAnsi="Calibri" w:cs="Calibri"/>
          <w:sz w:val="24"/>
          <w:szCs w:val="24"/>
          <w:lang w:val="de-DE"/>
        </w:rPr>
      </w:pPr>
    </w:p>
    <w:p w14:paraId="5EDE8066" w14:textId="33D400DE" w:rsidR="00912772" w:rsidRPr="00B81BBC" w:rsidRDefault="00B81BBC" w:rsidP="00B81BBC">
      <w:pPr>
        <w:jc w:val="both"/>
        <w:rPr>
          <w:rFonts w:ascii="Calibri" w:hAnsi="Calibri" w:cs="Calibri"/>
          <w:b/>
          <w:sz w:val="24"/>
          <w:szCs w:val="24"/>
          <w:lang w:val="de-DE"/>
        </w:rPr>
      </w:pPr>
      <w:r w:rsidRPr="00B81BBC">
        <w:rPr>
          <w:rFonts w:ascii="Calibri" w:hAnsi="Calibri" w:cs="Calibri"/>
          <w:sz w:val="24"/>
          <w:szCs w:val="24"/>
          <w:lang w:val="de-DE"/>
        </w:rPr>
        <w:lastRenderedPageBreak/>
        <w:t xml:space="preserve">ii. </w:t>
      </w:r>
      <w:r>
        <w:rPr>
          <w:rFonts w:ascii="Calibri" w:hAnsi="Calibri" w:cs="Calibri"/>
          <w:sz w:val="24"/>
          <w:szCs w:val="24"/>
          <w:lang w:val="de-DE"/>
        </w:rPr>
        <w:tab/>
      </w:r>
      <w:r w:rsidRPr="00B81BBC">
        <w:rPr>
          <w:rFonts w:ascii="Calibri" w:hAnsi="Calibri" w:cs="Calibri"/>
          <w:sz w:val="24"/>
          <w:szCs w:val="24"/>
          <w:lang w:val="de-DE"/>
        </w:rPr>
        <w:t>Akılcı gayrimenkul ve nakit yönetimi yapılır. Bu, aşağıdaki iyi uygulamalarla gösterilmiştir</w:t>
      </w:r>
    </w:p>
    <w:tbl>
      <w:tblPr>
        <w:tblStyle w:val="TableGrid"/>
        <w:tblW w:w="9356" w:type="dxa"/>
        <w:tblInd w:w="-289" w:type="dxa"/>
        <w:tblLook w:val="04A0" w:firstRow="1" w:lastRow="0" w:firstColumn="1" w:lastColumn="0" w:noHBand="0" w:noVBand="1"/>
      </w:tblPr>
      <w:tblGrid>
        <w:gridCol w:w="8222"/>
        <w:gridCol w:w="1134"/>
      </w:tblGrid>
      <w:tr w:rsidR="00912772" w14:paraId="42165E6D" w14:textId="77777777" w:rsidTr="00806F02">
        <w:tc>
          <w:tcPr>
            <w:tcW w:w="8222" w:type="dxa"/>
          </w:tcPr>
          <w:p w14:paraId="18F0A67E" w14:textId="628522AF" w:rsidR="00912772"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632FF6A7" w14:textId="77777777" w:rsidR="00912772" w:rsidRPr="002B7042" w:rsidRDefault="00912772"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B81BBC" w14:paraId="1B957A98" w14:textId="77777777" w:rsidTr="00806F02">
        <w:tc>
          <w:tcPr>
            <w:tcW w:w="8222" w:type="dxa"/>
          </w:tcPr>
          <w:p w14:paraId="6F315BCE" w14:textId="5220212D" w:rsidR="00B81BBC" w:rsidRDefault="00B81BBC" w:rsidP="00B81BBC">
            <w:pPr>
              <w:ind w:left="26"/>
              <w:jc w:val="both"/>
              <w:rPr>
                <w:rFonts w:ascii="Calibri" w:hAnsi="Calibri" w:cs="Calibri"/>
                <w:b/>
                <w:sz w:val="24"/>
                <w:szCs w:val="24"/>
              </w:rPr>
            </w:pPr>
            <w:r w:rsidRPr="00835DCB">
              <w:t>Taşınmaz mal, çok düzeyli karar alma makamlarının onayı ve Vergi Memurun bilgisi olmadan satılmaz veya devredilmez.</w:t>
            </w:r>
          </w:p>
        </w:tc>
        <w:tc>
          <w:tcPr>
            <w:tcW w:w="1134" w:type="dxa"/>
          </w:tcPr>
          <w:p w14:paraId="539BD05E" w14:textId="77777777" w:rsidR="00B81BBC" w:rsidRDefault="00B81BBC" w:rsidP="00B81BBC">
            <w:pPr>
              <w:pStyle w:val="ListParagraph"/>
              <w:ind w:left="0"/>
              <w:jc w:val="both"/>
              <w:rPr>
                <w:rFonts w:ascii="Calibri" w:hAnsi="Calibri" w:cs="Calibri"/>
                <w:b/>
                <w:sz w:val="24"/>
                <w:szCs w:val="24"/>
              </w:rPr>
            </w:pPr>
          </w:p>
        </w:tc>
      </w:tr>
      <w:tr w:rsidR="00B81BBC" w14:paraId="1826D4F2" w14:textId="77777777" w:rsidTr="00806F02">
        <w:tc>
          <w:tcPr>
            <w:tcW w:w="8222" w:type="dxa"/>
          </w:tcPr>
          <w:p w14:paraId="508CE7E5" w14:textId="14C13AE3" w:rsidR="00B81BBC" w:rsidRPr="00FC4251" w:rsidRDefault="00B81BBC" w:rsidP="00B81BBC">
            <w:pPr>
              <w:ind w:left="26"/>
              <w:rPr>
                <w:rFonts w:ascii="Calibri" w:hAnsi="Calibri" w:cs="Calibri"/>
                <w:sz w:val="24"/>
                <w:szCs w:val="24"/>
              </w:rPr>
            </w:pPr>
            <w:r w:rsidRPr="00352CE8">
              <w:t>Nakit, Kıbrıs Cumhuriyeti veya Avrupa Birliği'ndeki banka hesaplarında tutulur.</w:t>
            </w:r>
          </w:p>
        </w:tc>
        <w:tc>
          <w:tcPr>
            <w:tcW w:w="1134" w:type="dxa"/>
          </w:tcPr>
          <w:p w14:paraId="48A90B64" w14:textId="77777777" w:rsidR="00B81BBC" w:rsidRDefault="00B81BBC" w:rsidP="00B81BBC">
            <w:pPr>
              <w:pStyle w:val="ListParagraph"/>
              <w:ind w:left="0"/>
              <w:jc w:val="both"/>
              <w:rPr>
                <w:rFonts w:ascii="Calibri" w:hAnsi="Calibri" w:cs="Calibri"/>
                <w:b/>
                <w:sz w:val="24"/>
                <w:szCs w:val="24"/>
              </w:rPr>
            </w:pPr>
          </w:p>
        </w:tc>
      </w:tr>
      <w:tr w:rsidR="00B81BBC" w14:paraId="52050CD5" w14:textId="77777777" w:rsidTr="00806F02">
        <w:tc>
          <w:tcPr>
            <w:tcW w:w="8222" w:type="dxa"/>
          </w:tcPr>
          <w:p w14:paraId="24C404AF" w14:textId="1FAEB3B5" w:rsidR="00B81BBC" w:rsidRPr="00B81BBC" w:rsidRDefault="00B81BBC" w:rsidP="00B81BBC">
            <w:pPr>
              <w:ind w:left="26"/>
              <w:rPr>
                <w:rFonts w:ascii="Calibri" w:hAnsi="Calibri" w:cs="Calibri"/>
                <w:bCs/>
                <w:sz w:val="24"/>
                <w:szCs w:val="24"/>
              </w:rPr>
            </w:pPr>
            <w:r w:rsidRPr="00B81BBC">
              <w:rPr>
                <w:rFonts w:ascii="Calibri" w:hAnsi="Calibri" w:cs="Calibri"/>
                <w:bCs/>
                <w:sz w:val="24"/>
                <w:szCs w:val="24"/>
              </w:rPr>
              <w:t>Nakit güvenli, düşük riskli yatırımlara yatırılır</w:t>
            </w:r>
          </w:p>
        </w:tc>
        <w:tc>
          <w:tcPr>
            <w:tcW w:w="1134" w:type="dxa"/>
          </w:tcPr>
          <w:p w14:paraId="0EF46CF8" w14:textId="77777777" w:rsidR="00B81BBC" w:rsidRDefault="00B81BBC" w:rsidP="00B81BBC">
            <w:pPr>
              <w:pStyle w:val="ListParagraph"/>
              <w:ind w:left="0"/>
              <w:jc w:val="both"/>
              <w:rPr>
                <w:rFonts w:ascii="Calibri" w:hAnsi="Calibri" w:cs="Calibri"/>
                <w:b/>
                <w:sz w:val="24"/>
                <w:szCs w:val="24"/>
              </w:rPr>
            </w:pPr>
          </w:p>
        </w:tc>
      </w:tr>
    </w:tbl>
    <w:p w14:paraId="26CA1DB3" w14:textId="77777777" w:rsidR="00912772" w:rsidRPr="00912772" w:rsidRDefault="00912772" w:rsidP="00912772">
      <w:pPr>
        <w:jc w:val="both"/>
        <w:rPr>
          <w:rFonts w:ascii="Calibri" w:hAnsi="Calibri" w:cs="Calibri"/>
          <w:b/>
          <w:sz w:val="24"/>
          <w:szCs w:val="24"/>
        </w:rPr>
      </w:pPr>
    </w:p>
    <w:p w14:paraId="32E21918" w14:textId="77777777" w:rsidR="005F6410" w:rsidRPr="00307D4A" w:rsidRDefault="005F6410" w:rsidP="005F6410">
      <w:pPr>
        <w:pStyle w:val="ListParagraph"/>
        <w:ind w:left="1440"/>
        <w:jc w:val="both"/>
        <w:rPr>
          <w:rFonts w:ascii="Calibri" w:hAnsi="Calibri" w:cs="Calibri"/>
          <w:sz w:val="24"/>
          <w:szCs w:val="24"/>
        </w:rPr>
      </w:pPr>
    </w:p>
    <w:p w14:paraId="26E988FC" w14:textId="71DA7080" w:rsidR="005F6410" w:rsidRPr="00B81BBC" w:rsidRDefault="00B81BBC" w:rsidP="00B81BBC">
      <w:pPr>
        <w:jc w:val="both"/>
        <w:rPr>
          <w:rFonts w:ascii="Calibri" w:hAnsi="Calibri" w:cs="Calibri"/>
          <w:sz w:val="24"/>
          <w:szCs w:val="24"/>
          <w:lang w:val="de-DE"/>
        </w:rPr>
      </w:pPr>
      <w:r>
        <w:rPr>
          <w:rFonts w:ascii="Calibri" w:hAnsi="Calibri" w:cs="Calibri"/>
          <w:sz w:val="24"/>
          <w:szCs w:val="24"/>
          <w:lang w:val="tr-TR"/>
        </w:rPr>
        <w:t xml:space="preserve">iii. </w:t>
      </w:r>
      <w:r>
        <w:rPr>
          <w:rFonts w:ascii="Calibri" w:hAnsi="Calibri" w:cs="Calibri"/>
          <w:sz w:val="24"/>
          <w:szCs w:val="24"/>
          <w:lang w:val="tr-TR"/>
        </w:rPr>
        <w:tab/>
      </w:r>
      <w:r w:rsidRPr="00B81BBC">
        <w:rPr>
          <w:rFonts w:ascii="Calibri" w:hAnsi="Calibri" w:cs="Calibri"/>
          <w:sz w:val="24"/>
          <w:szCs w:val="24"/>
          <w:lang w:val="de-DE"/>
        </w:rPr>
        <w:t>STK'nın mülkü, yetkililerin mülkünden tamamen ayrıdır.</w:t>
      </w:r>
    </w:p>
    <w:tbl>
      <w:tblPr>
        <w:tblStyle w:val="TableGrid"/>
        <w:tblW w:w="9356" w:type="dxa"/>
        <w:tblInd w:w="-289" w:type="dxa"/>
        <w:tblLook w:val="04A0" w:firstRow="1" w:lastRow="0" w:firstColumn="1" w:lastColumn="0" w:noHBand="0" w:noVBand="1"/>
      </w:tblPr>
      <w:tblGrid>
        <w:gridCol w:w="8222"/>
        <w:gridCol w:w="1134"/>
      </w:tblGrid>
      <w:tr w:rsidR="00912772" w14:paraId="382B8D3F" w14:textId="77777777" w:rsidTr="00806F02">
        <w:tc>
          <w:tcPr>
            <w:tcW w:w="8222" w:type="dxa"/>
          </w:tcPr>
          <w:p w14:paraId="6838E829" w14:textId="58BA1B82" w:rsidR="00912772" w:rsidRPr="0057572F" w:rsidRDefault="0057572F" w:rsidP="00806F02">
            <w:pPr>
              <w:pStyle w:val="ListParagraph"/>
              <w:ind w:left="0"/>
              <w:jc w:val="center"/>
              <w:rPr>
                <w:rFonts w:ascii="Calibri" w:hAnsi="Calibri" w:cs="Calibri"/>
                <w:b/>
                <w:sz w:val="24"/>
                <w:szCs w:val="24"/>
                <w:lang w:val="tr-TR"/>
              </w:rPr>
            </w:pPr>
            <w:r>
              <w:rPr>
                <w:rFonts w:ascii="Calibri" w:hAnsi="Calibri" w:cs="Calibri"/>
                <w:b/>
                <w:sz w:val="24"/>
                <w:szCs w:val="24"/>
                <w:lang w:val="tr-TR"/>
              </w:rPr>
              <w:t>İyi Uygulama</w:t>
            </w:r>
          </w:p>
        </w:tc>
        <w:tc>
          <w:tcPr>
            <w:tcW w:w="1134" w:type="dxa"/>
          </w:tcPr>
          <w:p w14:paraId="6A2F6B12" w14:textId="77777777" w:rsidR="00912772" w:rsidRPr="002B7042" w:rsidRDefault="00912772" w:rsidP="00806F02">
            <w:pPr>
              <w:pStyle w:val="ListParagraph"/>
              <w:ind w:left="0"/>
              <w:jc w:val="center"/>
              <w:rPr>
                <w:rFonts w:ascii="Calibri" w:hAnsi="Calibri" w:cs="Calibri"/>
                <w:b/>
                <w:sz w:val="24"/>
                <w:szCs w:val="24"/>
              </w:rPr>
            </w:pPr>
            <w:r w:rsidRPr="002B7042">
              <w:rPr>
                <w:rFonts w:ascii="Calibri" w:hAnsi="Calibri" w:cs="Calibri"/>
                <w:b/>
                <w:sz w:val="24"/>
                <w:szCs w:val="24"/>
              </w:rPr>
              <w:t>1/0</w:t>
            </w:r>
          </w:p>
        </w:tc>
      </w:tr>
      <w:tr w:rsidR="00B81BBC" w14:paraId="3A9AB838" w14:textId="77777777" w:rsidTr="00806F02">
        <w:tc>
          <w:tcPr>
            <w:tcW w:w="8222" w:type="dxa"/>
          </w:tcPr>
          <w:p w14:paraId="79D67F74" w14:textId="7335EF5D" w:rsidR="00B81BBC" w:rsidRDefault="00B81BBC" w:rsidP="00B81BBC">
            <w:pPr>
              <w:jc w:val="both"/>
              <w:rPr>
                <w:rFonts w:ascii="Calibri" w:hAnsi="Calibri" w:cs="Calibri"/>
                <w:b/>
                <w:sz w:val="24"/>
                <w:szCs w:val="24"/>
              </w:rPr>
            </w:pPr>
            <w:r w:rsidRPr="002C1CFE">
              <w:t>STK'dan yetkililerin veya kurucuların kişisel hesaplarına para aktarılmaz.</w:t>
            </w:r>
          </w:p>
        </w:tc>
        <w:tc>
          <w:tcPr>
            <w:tcW w:w="1134" w:type="dxa"/>
          </w:tcPr>
          <w:p w14:paraId="34E46F9D" w14:textId="77777777" w:rsidR="00B81BBC" w:rsidRDefault="00B81BBC" w:rsidP="00B81BBC">
            <w:pPr>
              <w:pStyle w:val="ListParagraph"/>
              <w:ind w:left="0"/>
              <w:jc w:val="both"/>
              <w:rPr>
                <w:rFonts w:ascii="Calibri" w:hAnsi="Calibri" w:cs="Calibri"/>
                <w:b/>
                <w:sz w:val="24"/>
                <w:szCs w:val="24"/>
              </w:rPr>
            </w:pPr>
          </w:p>
        </w:tc>
      </w:tr>
      <w:tr w:rsidR="00B81BBC" w14:paraId="58A3EABC" w14:textId="77777777" w:rsidTr="00806F02">
        <w:tc>
          <w:tcPr>
            <w:tcW w:w="8222" w:type="dxa"/>
          </w:tcPr>
          <w:p w14:paraId="5C9A228B" w14:textId="0B1337BB" w:rsidR="00B81BBC" w:rsidRPr="00FC4251" w:rsidRDefault="00B81BBC" w:rsidP="00B81BBC">
            <w:pPr>
              <w:jc w:val="both"/>
              <w:rPr>
                <w:rFonts w:ascii="Calibri" w:hAnsi="Calibri" w:cs="Calibri"/>
                <w:sz w:val="24"/>
                <w:szCs w:val="24"/>
              </w:rPr>
            </w:pPr>
            <w:r w:rsidRPr="002C1CFE">
              <w:t>STK ve yetkilileri arasında  borçlanma yoktur.</w:t>
            </w:r>
          </w:p>
        </w:tc>
        <w:tc>
          <w:tcPr>
            <w:tcW w:w="1134" w:type="dxa"/>
          </w:tcPr>
          <w:p w14:paraId="202C2569" w14:textId="77777777" w:rsidR="00B81BBC" w:rsidRDefault="00B81BBC" w:rsidP="00B81BBC">
            <w:pPr>
              <w:pStyle w:val="ListParagraph"/>
              <w:ind w:left="0"/>
              <w:jc w:val="both"/>
              <w:rPr>
                <w:rFonts w:ascii="Calibri" w:hAnsi="Calibri" w:cs="Calibri"/>
                <w:b/>
                <w:sz w:val="24"/>
                <w:szCs w:val="24"/>
              </w:rPr>
            </w:pPr>
          </w:p>
        </w:tc>
      </w:tr>
    </w:tbl>
    <w:p w14:paraId="237113FA" w14:textId="77777777" w:rsidR="00912772" w:rsidRPr="00912772" w:rsidRDefault="00912772" w:rsidP="00912772">
      <w:pPr>
        <w:jc w:val="both"/>
        <w:rPr>
          <w:rFonts w:ascii="Calibri" w:hAnsi="Calibri" w:cs="Calibri"/>
          <w:sz w:val="24"/>
          <w:szCs w:val="24"/>
        </w:rPr>
      </w:pPr>
    </w:p>
    <w:p w14:paraId="441823F4" w14:textId="4AE0D57A" w:rsidR="00806F02" w:rsidRPr="0029576B" w:rsidRDefault="00B81BBC" w:rsidP="00806F02">
      <w:pPr>
        <w:jc w:val="both"/>
        <w:rPr>
          <w:rFonts w:ascii="Calibri" w:hAnsi="Calibri" w:cs="Calibri"/>
          <w:b/>
          <w:sz w:val="24"/>
          <w:szCs w:val="24"/>
        </w:rPr>
      </w:pPr>
      <w:r w:rsidRPr="00B81BBC">
        <w:rPr>
          <w:rFonts w:ascii="Calibri" w:hAnsi="Calibri" w:cs="Calibri"/>
          <w:b/>
          <w:sz w:val="24"/>
          <w:szCs w:val="24"/>
        </w:rPr>
        <w:t>“MÜLKİYET YÖNETİM”İ BÖLÜMÜ İÇİN GENEL PUAN:</w:t>
      </w:r>
      <w:r w:rsidR="00806F02">
        <w:rPr>
          <w:rFonts w:ascii="Calibri" w:hAnsi="Calibri" w:cs="Calibri"/>
          <w:b/>
          <w:sz w:val="24"/>
          <w:szCs w:val="24"/>
        </w:rPr>
        <w:t>………./20</w:t>
      </w:r>
    </w:p>
    <w:p w14:paraId="6D282214" w14:textId="77777777" w:rsidR="005F6410" w:rsidRPr="00307D4A" w:rsidRDefault="005F6410" w:rsidP="005F6410">
      <w:pPr>
        <w:pStyle w:val="ListParagraph"/>
        <w:jc w:val="both"/>
        <w:rPr>
          <w:rFonts w:ascii="Calibri" w:hAnsi="Calibri" w:cs="Calibri"/>
          <w:sz w:val="24"/>
          <w:szCs w:val="24"/>
        </w:rPr>
      </w:pPr>
    </w:p>
    <w:p w14:paraId="37B03C52" w14:textId="73CF7A9F" w:rsidR="00806F02" w:rsidRPr="00307D4A" w:rsidRDefault="00B81BBC" w:rsidP="00806F02">
      <w:pPr>
        <w:pStyle w:val="Heading1"/>
      </w:pPr>
      <w:r>
        <w:rPr>
          <w:lang w:val="en-GB"/>
        </w:rPr>
        <w:t>MODERNİZASYON</w:t>
      </w:r>
      <w:r>
        <w:rPr>
          <w:lang w:val="tr-TR"/>
        </w:rPr>
        <w:t xml:space="preserve"> PLANI </w:t>
      </w:r>
    </w:p>
    <w:p w14:paraId="7F06F4B8" w14:textId="77777777" w:rsidR="00F85F66" w:rsidRDefault="00F85F66" w:rsidP="00F85F66">
      <w:pPr>
        <w:rPr>
          <w:rFonts w:ascii="Calibri" w:hAnsi="Calibri" w:cs="Calibri"/>
          <w:sz w:val="24"/>
          <w:szCs w:val="24"/>
        </w:rPr>
      </w:pPr>
    </w:p>
    <w:tbl>
      <w:tblPr>
        <w:tblStyle w:val="TableGrid"/>
        <w:tblW w:w="8359" w:type="dxa"/>
        <w:tblLook w:val="04A0" w:firstRow="1" w:lastRow="0" w:firstColumn="1" w:lastColumn="0" w:noHBand="0" w:noVBand="1"/>
      </w:tblPr>
      <w:tblGrid>
        <w:gridCol w:w="4106"/>
        <w:gridCol w:w="1843"/>
        <w:gridCol w:w="2410"/>
      </w:tblGrid>
      <w:tr w:rsidR="00806F02" w14:paraId="1B4DC104" w14:textId="77777777" w:rsidTr="00806F02">
        <w:tc>
          <w:tcPr>
            <w:tcW w:w="4106" w:type="dxa"/>
          </w:tcPr>
          <w:p w14:paraId="48E73C5E" w14:textId="626F1777" w:rsidR="00806F02" w:rsidRPr="00B81BBC" w:rsidRDefault="00B81BBC" w:rsidP="00F85F66">
            <w:pPr>
              <w:rPr>
                <w:rFonts w:ascii="Calibri" w:hAnsi="Calibri" w:cs="Calibri"/>
                <w:b/>
                <w:sz w:val="24"/>
                <w:szCs w:val="24"/>
                <w:lang w:val="tr-TR"/>
              </w:rPr>
            </w:pPr>
            <w:r>
              <w:rPr>
                <w:rFonts w:ascii="Calibri" w:hAnsi="Calibri" w:cs="Calibri"/>
                <w:b/>
                <w:sz w:val="24"/>
                <w:szCs w:val="24"/>
                <w:lang w:val="tr-TR"/>
              </w:rPr>
              <w:t>BÖLÜM</w:t>
            </w:r>
          </w:p>
        </w:tc>
        <w:tc>
          <w:tcPr>
            <w:tcW w:w="1843" w:type="dxa"/>
          </w:tcPr>
          <w:p w14:paraId="6A03AFFF" w14:textId="4DBFBBF3" w:rsidR="00806F02" w:rsidRPr="0057572F" w:rsidRDefault="0057572F" w:rsidP="00F85F66">
            <w:pPr>
              <w:rPr>
                <w:rFonts w:ascii="Calibri" w:hAnsi="Calibri" w:cs="Calibri"/>
                <w:b/>
                <w:sz w:val="24"/>
                <w:szCs w:val="24"/>
                <w:lang w:val="tr-TR"/>
              </w:rPr>
            </w:pPr>
            <w:r>
              <w:rPr>
                <w:rFonts w:ascii="Calibri" w:hAnsi="Calibri" w:cs="Calibri"/>
                <w:b/>
                <w:sz w:val="24"/>
                <w:szCs w:val="24"/>
                <w:lang w:val="tr-TR"/>
              </w:rPr>
              <w:t>PUANLAMA</w:t>
            </w:r>
          </w:p>
        </w:tc>
        <w:tc>
          <w:tcPr>
            <w:tcW w:w="2410" w:type="dxa"/>
          </w:tcPr>
          <w:p w14:paraId="2A83BF47" w14:textId="173E3905" w:rsidR="00806F02" w:rsidRPr="00806F02" w:rsidRDefault="00B81BBC" w:rsidP="00F85F66">
            <w:pPr>
              <w:rPr>
                <w:rFonts w:ascii="Calibri" w:hAnsi="Calibri" w:cs="Calibri"/>
                <w:b/>
                <w:sz w:val="24"/>
                <w:szCs w:val="24"/>
              </w:rPr>
            </w:pPr>
            <w:r w:rsidRPr="00B81BBC">
              <w:rPr>
                <w:rFonts w:ascii="Calibri" w:hAnsi="Calibri" w:cs="Calibri"/>
                <w:b/>
                <w:sz w:val="24"/>
                <w:szCs w:val="24"/>
              </w:rPr>
              <w:t xml:space="preserve">MODERNİZASYON </w:t>
            </w:r>
            <w:r>
              <w:rPr>
                <w:rFonts w:ascii="Calibri" w:hAnsi="Calibri" w:cs="Calibri"/>
                <w:b/>
                <w:sz w:val="24"/>
                <w:szCs w:val="24"/>
                <w:lang w:val="tr-TR"/>
              </w:rPr>
              <w:t xml:space="preserve">İÇİN </w:t>
            </w:r>
            <w:r w:rsidRPr="00B81BBC">
              <w:rPr>
                <w:rFonts w:ascii="Calibri" w:hAnsi="Calibri" w:cs="Calibri"/>
                <w:b/>
                <w:sz w:val="24"/>
                <w:szCs w:val="24"/>
              </w:rPr>
              <w:t>ÖNCELİK</w:t>
            </w:r>
            <w:r w:rsidRPr="00B81BBC">
              <w:rPr>
                <w:rStyle w:val="FootnoteReference"/>
                <w:rFonts w:ascii="Calibri" w:hAnsi="Calibri" w:cs="Calibri"/>
                <w:b/>
                <w:sz w:val="24"/>
                <w:szCs w:val="24"/>
                <w:vertAlign w:val="baseline"/>
              </w:rPr>
              <w:t xml:space="preserve"> </w:t>
            </w:r>
            <w:r w:rsidR="00806F02" w:rsidRPr="00806F02">
              <w:rPr>
                <w:rStyle w:val="FootnoteReference"/>
                <w:rFonts w:ascii="Calibri" w:hAnsi="Calibri" w:cs="Calibri"/>
                <w:b/>
                <w:sz w:val="24"/>
                <w:szCs w:val="24"/>
              </w:rPr>
              <w:footnoteReference w:id="2"/>
            </w:r>
          </w:p>
        </w:tc>
      </w:tr>
      <w:tr w:rsidR="00806F02" w14:paraId="6866DB3D" w14:textId="77777777" w:rsidTr="00806F02">
        <w:tc>
          <w:tcPr>
            <w:tcW w:w="4106" w:type="dxa"/>
          </w:tcPr>
          <w:p w14:paraId="10F26F1A" w14:textId="04A01E1C" w:rsidR="00806F02" w:rsidRPr="00B81BBC" w:rsidRDefault="00B81BBC" w:rsidP="00806F02">
            <w:pPr>
              <w:rPr>
                <w:rFonts w:ascii="Calibri" w:hAnsi="Calibri" w:cs="Calibri"/>
                <w:sz w:val="24"/>
                <w:szCs w:val="24"/>
                <w:lang w:val="tr-TR"/>
              </w:rPr>
            </w:pPr>
            <w:r>
              <w:rPr>
                <w:lang w:val="tr-TR"/>
              </w:rPr>
              <w:t>YÖNETİM</w:t>
            </w:r>
            <w:r w:rsidR="00806F02" w:rsidRPr="00806F02">
              <w:t xml:space="preserve"> </w:t>
            </w:r>
            <w:r>
              <w:rPr>
                <w:lang w:val="tr-TR"/>
              </w:rPr>
              <w:t>VE YAPI</w:t>
            </w:r>
          </w:p>
        </w:tc>
        <w:tc>
          <w:tcPr>
            <w:tcW w:w="1843" w:type="dxa"/>
          </w:tcPr>
          <w:p w14:paraId="3F9CF836" w14:textId="77777777" w:rsidR="00806F02" w:rsidRDefault="00806F02" w:rsidP="00F85F66">
            <w:pPr>
              <w:rPr>
                <w:rFonts w:ascii="Calibri" w:hAnsi="Calibri" w:cs="Calibri"/>
                <w:sz w:val="24"/>
                <w:szCs w:val="24"/>
              </w:rPr>
            </w:pPr>
          </w:p>
        </w:tc>
        <w:tc>
          <w:tcPr>
            <w:tcW w:w="2410" w:type="dxa"/>
          </w:tcPr>
          <w:p w14:paraId="03EAF933" w14:textId="77777777" w:rsidR="00806F02" w:rsidRDefault="00806F02" w:rsidP="00F85F66">
            <w:pPr>
              <w:rPr>
                <w:rFonts w:ascii="Calibri" w:hAnsi="Calibri" w:cs="Calibri"/>
                <w:sz w:val="24"/>
                <w:szCs w:val="24"/>
              </w:rPr>
            </w:pPr>
          </w:p>
        </w:tc>
      </w:tr>
      <w:tr w:rsidR="00806F02" w14:paraId="5CBCEB9F" w14:textId="77777777" w:rsidTr="00806F02">
        <w:tc>
          <w:tcPr>
            <w:tcW w:w="4106" w:type="dxa"/>
          </w:tcPr>
          <w:p w14:paraId="4CF59876" w14:textId="1ED3486A" w:rsidR="00806F02" w:rsidRPr="00B81BBC" w:rsidRDefault="00B81BBC" w:rsidP="00806F02">
            <w:pPr>
              <w:rPr>
                <w:rFonts w:ascii="Calibri" w:hAnsi="Calibri" w:cs="Calibri"/>
                <w:sz w:val="24"/>
                <w:szCs w:val="24"/>
                <w:lang w:val="tr-TR"/>
              </w:rPr>
            </w:pPr>
            <w:r>
              <w:rPr>
                <w:lang w:val="tr-TR"/>
              </w:rPr>
              <w:t>İŞLEYİŞ</w:t>
            </w:r>
            <w:r w:rsidR="00806F02" w:rsidRPr="00806F02">
              <w:t xml:space="preserve"> </w:t>
            </w:r>
            <w:r>
              <w:rPr>
                <w:lang w:val="tr-TR"/>
              </w:rPr>
              <w:t>VE</w:t>
            </w:r>
            <w:r w:rsidR="00806F02" w:rsidRPr="00806F02">
              <w:t xml:space="preserve"> </w:t>
            </w:r>
            <w:r>
              <w:rPr>
                <w:lang w:val="tr-TR"/>
              </w:rPr>
              <w:t>FAALİYETLER</w:t>
            </w:r>
          </w:p>
        </w:tc>
        <w:tc>
          <w:tcPr>
            <w:tcW w:w="1843" w:type="dxa"/>
          </w:tcPr>
          <w:p w14:paraId="04E6D6E4" w14:textId="77777777" w:rsidR="00806F02" w:rsidRDefault="00806F02" w:rsidP="00F85F66">
            <w:pPr>
              <w:rPr>
                <w:rFonts w:ascii="Calibri" w:hAnsi="Calibri" w:cs="Calibri"/>
                <w:sz w:val="24"/>
                <w:szCs w:val="24"/>
              </w:rPr>
            </w:pPr>
          </w:p>
        </w:tc>
        <w:tc>
          <w:tcPr>
            <w:tcW w:w="2410" w:type="dxa"/>
          </w:tcPr>
          <w:p w14:paraId="26CE8B26" w14:textId="77777777" w:rsidR="00806F02" w:rsidRDefault="00806F02" w:rsidP="00F85F66">
            <w:pPr>
              <w:rPr>
                <w:rFonts w:ascii="Calibri" w:hAnsi="Calibri" w:cs="Calibri"/>
                <w:sz w:val="24"/>
                <w:szCs w:val="24"/>
              </w:rPr>
            </w:pPr>
          </w:p>
        </w:tc>
      </w:tr>
      <w:tr w:rsidR="00806F02" w14:paraId="4CF617A4" w14:textId="77777777" w:rsidTr="00806F02">
        <w:tc>
          <w:tcPr>
            <w:tcW w:w="4106" w:type="dxa"/>
          </w:tcPr>
          <w:p w14:paraId="56A82327" w14:textId="409B68EF" w:rsidR="00B81BBC" w:rsidRPr="00B81BBC" w:rsidRDefault="00B81BBC" w:rsidP="00806F02">
            <w:pPr>
              <w:rPr>
                <w:lang w:val="tr-TR"/>
              </w:rPr>
            </w:pPr>
            <w:r>
              <w:rPr>
                <w:lang w:val="tr-TR"/>
              </w:rPr>
              <w:t>ÇALIŞANLAR</w:t>
            </w:r>
            <w:r w:rsidR="00806F02" w:rsidRPr="00806F02">
              <w:t xml:space="preserve"> </w:t>
            </w:r>
            <w:r>
              <w:rPr>
                <w:lang w:val="tr-TR"/>
              </w:rPr>
              <w:t>VE</w:t>
            </w:r>
            <w:r w:rsidR="00806F02" w:rsidRPr="00806F02">
              <w:t xml:space="preserve"> </w:t>
            </w:r>
            <w:r>
              <w:rPr>
                <w:lang w:val="tr-TR"/>
              </w:rPr>
              <w:t>İŞBİRLİKLERİ</w:t>
            </w:r>
          </w:p>
        </w:tc>
        <w:tc>
          <w:tcPr>
            <w:tcW w:w="1843" w:type="dxa"/>
          </w:tcPr>
          <w:p w14:paraId="0B597AB2" w14:textId="77777777" w:rsidR="00806F02" w:rsidRDefault="00806F02" w:rsidP="00F85F66">
            <w:pPr>
              <w:rPr>
                <w:rFonts w:ascii="Calibri" w:hAnsi="Calibri" w:cs="Calibri"/>
                <w:sz w:val="24"/>
                <w:szCs w:val="24"/>
              </w:rPr>
            </w:pPr>
          </w:p>
        </w:tc>
        <w:tc>
          <w:tcPr>
            <w:tcW w:w="2410" w:type="dxa"/>
          </w:tcPr>
          <w:p w14:paraId="02C4A4E2" w14:textId="77777777" w:rsidR="00806F02" w:rsidRDefault="00806F02" w:rsidP="00F85F66">
            <w:pPr>
              <w:rPr>
                <w:rFonts w:ascii="Calibri" w:hAnsi="Calibri" w:cs="Calibri"/>
                <w:sz w:val="24"/>
                <w:szCs w:val="24"/>
              </w:rPr>
            </w:pPr>
          </w:p>
        </w:tc>
      </w:tr>
      <w:tr w:rsidR="00806F02" w14:paraId="487C0A53" w14:textId="77777777" w:rsidTr="00806F02">
        <w:tc>
          <w:tcPr>
            <w:tcW w:w="4106" w:type="dxa"/>
          </w:tcPr>
          <w:p w14:paraId="17F5C87F" w14:textId="4D431529" w:rsidR="00806F02" w:rsidRPr="00B81BBC" w:rsidRDefault="00B81BBC" w:rsidP="00806F02">
            <w:pPr>
              <w:rPr>
                <w:rFonts w:ascii="Calibri" w:hAnsi="Calibri" w:cs="Calibri"/>
                <w:sz w:val="24"/>
                <w:szCs w:val="24"/>
                <w:lang w:val="tr-TR"/>
              </w:rPr>
            </w:pPr>
            <w:r>
              <w:rPr>
                <w:lang w:val="tr-TR"/>
              </w:rPr>
              <w:t>FİNANSAL KAYNAKLARIN SAĞLANMASI</w:t>
            </w:r>
          </w:p>
        </w:tc>
        <w:tc>
          <w:tcPr>
            <w:tcW w:w="1843" w:type="dxa"/>
          </w:tcPr>
          <w:p w14:paraId="4B19796B" w14:textId="77777777" w:rsidR="00806F02" w:rsidRDefault="00806F02" w:rsidP="00F85F66">
            <w:pPr>
              <w:rPr>
                <w:rFonts w:ascii="Calibri" w:hAnsi="Calibri" w:cs="Calibri"/>
                <w:sz w:val="24"/>
                <w:szCs w:val="24"/>
              </w:rPr>
            </w:pPr>
          </w:p>
        </w:tc>
        <w:tc>
          <w:tcPr>
            <w:tcW w:w="2410" w:type="dxa"/>
          </w:tcPr>
          <w:p w14:paraId="2B53CA13" w14:textId="77777777" w:rsidR="00806F02" w:rsidRDefault="00806F02" w:rsidP="00F85F66">
            <w:pPr>
              <w:rPr>
                <w:rFonts w:ascii="Calibri" w:hAnsi="Calibri" w:cs="Calibri"/>
                <w:sz w:val="24"/>
                <w:szCs w:val="24"/>
              </w:rPr>
            </w:pPr>
          </w:p>
        </w:tc>
      </w:tr>
      <w:tr w:rsidR="00806F02" w14:paraId="6764BF86" w14:textId="77777777" w:rsidTr="00806F02">
        <w:tc>
          <w:tcPr>
            <w:tcW w:w="4106" w:type="dxa"/>
          </w:tcPr>
          <w:p w14:paraId="59A500AC" w14:textId="3B1A2F03" w:rsidR="00806F02" w:rsidRPr="00806F02" w:rsidRDefault="00DC1EFB" w:rsidP="00806F02">
            <w:pPr>
              <w:rPr>
                <w:rFonts w:ascii="Calibri" w:hAnsi="Calibri" w:cs="Calibri"/>
                <w:sz w:val="24"/>
                <w:szCs w:val="24"/>
              </w:rPr>
            </w:pPr>
            <w:r>
              <w:t>FİNANSAL</w:t>
            </w:r>
            <w:r>
              <w:rPr>
                <w:lang w:val="tr-TR"/>
              </w:rPr>
              <w:t xml:space="preserve"> KAYNAKLARIN DEVRİ VE YARARLANCILARA YARDIM</w:t>
            </w:r>
          </w:p>
        </w:tc>
        <w:tc>
          <w:tcPr>
            <w:tcW w:w="1843" w:type="dxa"/>
          </w:tcPr>
          <w:p w14:paraId="2A179D41" w14:textId="77777777" w:rsidR="00806F02" w:rsidRDefault="00806F02" w:rsidP="00F85F66">
            <w:pPr>
              <w:rPr>
                <w:rFonts w:ascii="Calibri" w:hAnsi="Calibri" w:cs="Calibri"/>
                <w:sz w:val="24"/>
                <w:szCs w:val="24"/>
              </w:rPr>
            </w:pPr>
          </w:p>
        </w:tc>
        <w:tc>
          <w:tcPr>
            <w:tcW w:w="2410" w:type="dxa"/>
          </w:tcPr>
          <w:p w14:paraId="66F88720" w14:textId="77777777" w:rsidR="00806F02" w:rsidRDefault="00806F02" w:rsidP="00F85F66">
            <w:pPr>
              <w:rPr>
                <w:rFonts w:ascii="Calibri" w:hAnsi="Calibri" w:cs="Calibri"/>
                <w:sz w:val="24"/>
                <w:szCs w:val="24"/>
              </w:rPr>
            </w:pPr>
          </w:p>
        </w:tc>
      </w:tr>
      <w:tr w:rsidR="00806F02" w14:paraId="33315A18" w14:textId="77777777" w:rsidTr="00806F02">
        <w:tc>
          <w:tcPr>
            <w:tcW w:w="4106" w:type="dxa"/>
          </w:tcPr>
          <w:p w14:paraId="1F145CE9" w14:textId="67C68624" w:rsidR="00806F02" w:rsidRPr="00B81BBC" w:rsidRDefault="00B81BBC" w:rsidP="00806F02">
            <w:pPr>
              <w:rPr>
                <w:rFonts w:ascii="Calibri" w:hAnsi="Calibri" w:cs="Calibri"/>
                <w:sz w:val="24"/>
                <w:szCs w:val="24"/>
                <w:lang w:val="tr-TR"/>
              </w:rPr>
            </w:pPr>
            <w:r>
              <w:rPr>
                <w:lang w:val="tr-TR"/>
              </w:rPr>
              <w:t>MÜLKİYET YÖNETİMİ</w:t>
            </w:r>
          </w:p>
        </w:tc>
        <w:tc>
          <w:tcPr>
            <w:tcW w:w="1843" w:type="dxa"/>
          </w:tcPr>
          <w:p w14:paraId="6B3D1954" w14:textId="77777777" w:rsidR="00806F02" w:rsidRDefault="00806F02" w:rsidP="00F85F66">
            <w:pPr>
              <w:rPr>
                <w:rFonts w:ascii="Calibri" w:hAnsi="Calibri" w:cs="Calibri"/>
                <w:sz w:val="24"/>
                <w:szCs w:val="24"/>
              </w:rPr>
            </w:pPr>
          </w:p>
        </w:tc>
        <w:tc>
          <w:tcPr>
            <w:tcW w:w="2410" w:type="dxa"/>
          </w:tcPr>
          <w:p w14:paraId="22019EAF" w14:textId="77777777" w:rsidR="00806F02" w:rsidRDefault="00806F02" w:rsidP="00F85F66">
            <w:pPr>
              <w:rPr>
                <w:rFonts w:ascii="Calibri" w:hAnsi="Calibri" w:cs="Calibri"/>
                <w:sz w:val="24"/>
                <w:szCs w:val="24"/>
              </w:rPr>
            </w:pPr>
          </w:p>
        </w:tc>
      </w:tr>
    </w:tbl>
    <w:p w14:paraId="075A1F3E" w14:textId="6A7B77B2" w:rsidR="00806F02" w:rsidRDefault="00DC1EFB" w:rsidP="00F85F66">
      <w:pPr>
        <w:rPr>
          <w:rFonts w:ascii="Calibri" w:hAnsi="Calibri" w:cs="Calibri"/>
          <w:sz w:val="24"/>
          <w:szCs w:val="24"/>
        </w:rPr>
      </w:pPr>
      <w:r>
        <w:rPr>
          <w:rFonts w:ascii="Calibri" w:hAnsi="Calibri" w:cs="Calibri"/>
          <w:sz w:val="24"/>
          <w:szCs w:val="24"/>
          <w:lang w:val="tr-TR"/>
        </w:rPr>
        <w:t>TOPLAM</w:t>
      </w:r>
      <w:r w:rsidR="00190002">
        <w:rPr>
          <w:rFonts w:ascii="Calibri" w:hAnsi="Calibri" w:cs="Calibri"/>
          <w:sz w:val="24"/>
          <w:szCs w:val="24"/>
        </w:rPr>
        <w:t xml:space="preserve">                                                              …………………..</w:t>
      </w:r>
    </w:p>
    <w:p w14:paraId="24C275EB" w14:textId="163D20E8" w:rsidR="00806F02" w:rsidRDefault="00DC1EFB" w:rsidP="00F85F66">
      <w:pPr>
        <w:rPr>
          <w:rFonts w:ascii="Calibri" w:hAnsi="Calibri" w:cs="Calibri"/>
          <w:sz w:val="24"/>
          <w:szCs w:val="24"/>
        </w:rPr>
      </w:pPr>
      <w:r w:rsidRPr="00DC1EFB">
        <w:rPr>
          <w:rFonts w:ascii="Calibri" w:hAnsi="Calibri" w:cs="Calibri"/>
          <w:sz w:val="24"/>
          <w:szCs w:val="24"/>
        </w:rPr>
        <w:t>Puana ve karar verilen önceliğe (1,2,3) dayalı olarak, bir yıl içinde uygulanabilecek belirli eylemler seçilir. Bu eylemlerin beşi geçmemesi iyidir, böylece uygulanabilir olurlar. Son adım, ilerlemeyi göstermek ve bir sonraki yıl için eylemlere karar vermek için Modele dayalı yeni değerlendirmenin belirlenmesidir.</w:t>
      </w:r>
    </w:p>
    <w:p w14:paraId="6B8AC1D7" w14:textId="77777777" w:rsidR="0057572F" w:rsidRDefault="0057572F" w:rsidP="00F85F66">
      <w:pPr>
        <w:rPr>
          <w:rFonts w:ascii="Calibri" w:hAnsi="Calibri" w:cs="Calibri"/>
          <w:sz w:val="24"/>
          <w:szCs w:val="24"/>
        </w:rPr>
      </w:pPr>
    </w:p>
    <w:p w14:paraId="018D12AA" w14:textId="77777777" w:rsidR="00DC1EFB" w:rsidRDefault="00DC1EFB" w:rsidP="00F85F66">
      <w:pPr>
        <w:rPr>
          <w:rFonts w:ascii="Calibri" w:hAnsi="Calibri" w:cs="Calibri"/>
          <w:sz w:val="24"/>
          <w:szCs w:val="24"/>
        </w:rPr>
      </w:pPr>
    </w:p>
    <w:p w14:paraId="6EE30824" w14:textId="77777777" w:rsidR="00DC1EFB" w:rsidRDefault="00DC1EFB" w:rsidP="00F85F66">
      <w:pPr>
        <w:rPr>
          <w:rFonts w:ascii="Calibri" w:hAnsi="Calibri" w:cs="Calibri"/>
          <w:sz w:val="24"/>
          <w:szCs w:val="24"/>
        </w:rPr>
      </w:pPr>
    </w:p>
    <w:p w14:paraId="5065F53F" w14:textId="0D323A25" w:rsidR="00806F02" w:rsidRDefault="00DC1EFB" w:rsidP="00F85F66">
      <w:pPr>
        <w:rPr>
          <w:rFonts w:ascii="Calibri" w:hAnsi="Calibri" w:cs="Calibri"/>
          <w:sz w:val="24"/>
          <w:szCs w:val="24"/>
        </w:rPr>
      </w:pPr>
      <w:r w:rsidRPr="00DC1EFB">
        <w:rPr>
          <w:rFonts w:ascii="Calibri" w:hAnsi="Calibri" w:cs="Calibri"/>
          <w:sz w:val="24"/>
          <w:szCs w:val="24"/>
        </w:rPr>
        <w:lastRenderedPageBreak/>
        <w:t>EYLEMLERİN KAYDEDİLMESİ VE UYGULAMA PROGRAMI</w:t>
      </w:r>
      <w:r w:rsidR="00806F02">
        <w:rPr>
          <w:rFonts w:ascii="Calibri" w:hAnsi="Calibri" w:cs="Calibri"/>
          <w:sz w:val="24"/>
          <w:szCs w:val="24"/>
        </w:rPr>
        <w:t>1. …………………………………………………………………………………………………………………………………………</w:t>
      </w:r>
    </w:p>
    <w:p w14:paraId="727E4308" w14:textId="0D71E0AA" w:rsidR="00806F02" w:rsidRDefault="00806F02" w:rsidP="00F85F66">
      <w:pPr>
        <w:rPr>
          <w:rFonts w:ascii="Calibri" w:hAnsi="Calibri" w:cs="Calibri"/>
          <w:sz w:val="24"/>
          <w:szCs w:val="24"/>
        </w:rPr>
      </w:pPr>
      <w:r>
        <w:rPr>
          <w:rFonts w:ascii="Calibri" w:hAnsi="Calibri" w:cs="Calibri"/>
          <w:sz w:val="24"/>
          <w:szCs w:val="24"/>
        </w:rPr>
        <w:t>…………………………………………………………………………………</w:t>
      </w:r>
      <w:r w:rsidR="00DC1EFB">
        <w:rPr>
          <w:rFonts w:ascii="Calibri" w:hAnsi="Calibri" w:cs="Calibri"/>
          <w:sz w:val="24"/>
          <w:szCs w:val="24"/>
          <w:lang w:val="tr-TR"/>
        </w:rPr>
        <w:t xml:space="preserve"> kadar</w:t>
      </w:r>
      <w:r>
        <w:rPr>
          <w:rFonts w:ascii="Calibri" w:hAnsi="Calibri" w:cs="Calibri"/>
          <w:sz w:val="24"/>
          <w:szCs w:val="24"/>
        </w:rPr>
        <w:t xml:space="preserve"> ……………………………………………….</w:t>
      </w:r>
    </w:p>
    <w:p w14:paraId="70DE7F3E" w14:textId="77777777" w:rsidR="00806F02" w:rsidRDefault="00806F02" w:rsidP="00806F02">
      <w:pPr>
        <w:rPr>
          <w:rFonts w:ascii="Calibri" w:hAnsi="Calibri" w:cs="Calibri"/>
          <w:sz w:val="24"/>
          <w:szCs w:val="24"/>
        </w:rPr>
      </w:pPr>
      <w:r>
        <w:rPr>
          <w:rFonts w:ascii="Calibri" w:hAnsi="Calibri" w:cs="Calibri"/>
          <w:sz w:val="24"/>
          <w:szCs w:val="24"/>
        </w:rPr>
        <w:t>2. …………………………………………………………………………………………………………………………………………</w:t>
      </w:r>
    </w:p>
    <w:p w14:paraId="22C458BF" w14:textId="437F3A47" w:rsidR="00806F02" w:rsidRDefault="00806F02" w:rsidP="00806F02">
      <w:pPr>
        <w:rPr>
          <w:rFonts w:ascii="Calibri" w:hAnsi="Calibri" w:cs="Calibri"/>
          <w:sz w:val="24"/>
          <w:szCs w:val="24"/>
        </w:rPr>
      </w:pPr>
      <w:r>
        <w:rPr>
          <w:rFonts w:ascii="Calibri" w:hAnsi="Calibri" w:cs="Calibri"/>
          <w:sz w:val="24"/>
          <w:szCs w:val="24"/>
        </w:rPr>
        <w:t xml:space="preserve">………………………………………………………………………………… </w:t>
      </w:r>
      <w:r w:rsidR="00DC1EFB">
        <w:rPr>
          <w:rFonts w:ascii="Calibri" w:hAnsi="Calibri" w:cs="Calibri"/>
          <w:sz w:val="24"/>
          <w:szCs w:val="24"/>
          <w:lang w:val="tr-TR"/>
        </w:rPr>
        <w:t>kadar</w:t>
      </w:r>
      <w:r>
        <w:rPr>
          <w:rFonts w:ascii="Calibri" w:hAnsi="Calibri" w:cs="Calibri"/>
          <w:sz w:val="24"/>
          <w:szCs w:val="24"/>
        </w:rPr>
        <w:t xml:space="preserve"> ……………………………………………….</w:t>
      </w:r>
    </w:p>
    <w:p w14:paraId="618D6E87" w14:textId="77777777" w:rsidR="00806F02" w:rsidRDefault="007525ED" w:rsidP="00806F02">
      <w:pPr>
        <w:rPr>
          <w:rFonts w:ascii="Calibri" w:hAnsi="Calibri" w:cs="Calibri"/>
          <w:sz w:val="24"/>
          <w:szCs w:val="24"/>
        </w:rPr>
      </w:pPr>
      <w:r>
        <w:rPr>
          <w:rFonts w:ascii="Calibri" w:hAnsi="Calibri" w:cs="Calibri"/>
          <w:sz w:val="24"/>
          <w:szCs w:val="24"/>
        </w:rPr>
        <w:t>3</w:t>
      </w:r>
      <w:r w:rsidR="00806F02">
        <w:rPr>
          <w:rFonts w:ascii="Calibri" w:hAnsi="Calibri" w:cs="Calibri"/>
          <w:sz w:val="24"/>
          <w:szCs w:val="24"/>
        </w:rPr>
        <w:t>. …………………………………………………………………………………………………………………………………………</w:t>
      </w:r>
    </w:p>
    <w:p w14:paraId="09D61467" w14:textId="61FEBA4E" w:rsidR="00806F02" w:rsidRDefault="00806F02" w:rsidP="00806F02">
      <w:pPr>
        <w:rPr>
          <w:rFonts w:ascii="Calibri" w:hAnsi="Calibri" w:cs="Calibri"/>
          <w:sz w:val="24"/>
          <w:szCs w:val="24"/>
        </w:rPr>
      </w:pPr>
      <w:r>
        <w:rPr>
          <w:rFonts w:ascii="Calibri" w:hAnsi="Calibri" w:cs="Calibri"/>
          <w:sz w:val="24"/>
          <w:szCs w:val="24"/>
        </w:rPr>
        <w:t xml:space="preserve">………………………………………………………………………………… </w:t>
      </w:r>
      <w:r w:rsidR="00DC1EFB">
        <w:rPr>
          <w:rFonts w:ascii="Calibri" w:hAnsi="Calibri" w:cs="Calibri"/>
          <w:sz w:val="24"/>
          <w:szCs w:val="24"/>
          <w:lang w:val="tr-TR"/>
        </w:rPr>
        <w:t>kadar</w:t>
      </w:r>
      <w:r>
        <w:rPr>
          <w:rFonts w:ascii="Calibri" w:hAnsi="Calibri" w:cs="Calibri"/>
          <w:sz w:val="24"/>
          <w:szCs w:val="24"/>
        </w:rPr>
        <w:t xml:space="preserve"> ……………………………………………….</w:t>
      </w:r>
    </w:p>
    <w:p w14:paraId="74D96159" w14:textId="77777777" w:rsidR="007525ED" w:rsidRDefault="007525ED" w:rsidP="007525ED">
      <w:pPr>
        <w:rPr>
          <w:rFonts w:ascii="Calibri" w:hAnsi="Calibri" w:cs="Calibri"/>
          <w:sz w:val="24"/>
          <w:szCs w:val="24"/>
        </w:rPr>
      </w:pPr>
      <w:r>
        <w:rPr>
          <w:rFonts w:ascii="Calibri" w:hAnsi="Calibri" w:cs="Calibri"/>
          <w:sz w:val="24"/>
          <w:szCs w:val="24"/>
        </w:rPr>
        <w:t>4. …………………………………………………………………………………………………………………………………………</w:t>
      </w:r>
    </w:p>
    <w:p w14:paraId="52787A6F" w14:textId="1C87D47E" w:rsidR="007525ED" w:rsidRDefault="007525ED" w:rsidP="007525ED">
      <w:pPr>
        <w:rPr>
          <w:rFonts w:ascii="Calibri" w:hAnsi="Calibri" w:cs="Calibri"/>
          <w:sz w:val="24"/>
          <w:szCs w:val="24"/>
        </w:rPr>
      </w:pPr>
      <w:r>
        <w:rPr>
          <w:rFonts w:ascii="Calibri" w:hAnsi="Calibri" w:cs="Calibri"/>
          <w:sz w:val="24"/>
          <w:szCs w:val="24"/>
        </w:rPr>
        <w:t xml:space="preserve">………………………………………………………………………………… </w:t>
      </w:r>
      <w:r w:rsidR="00DC1EFB">
        <w:rPr>
          <w:rFonts w:ascii="Calibri" w:hAnsi="Calibri" w:cs="Calibri"/>
          <w:sz w:val="24"/>
          <w:szCs w:val="24"/>
          <w:lang w:val="tr-TR"/>
        </w:rPr>
        <w:t xml:space="preserve">kadar </w:t>
      </w:r>
      <w:r>
        <w:rPr>
          <w:rFonts w:ascii="Calibri" w:hAnsi="Calibri" w:cs="Calibri"/>
          <w:sz w:val="24"/>
          <w:szCs w:val="24"/>
        </w:rPr>
        <w:t xml:space="preserve"> ……………………………………………….</w:t>
      </w:r>
    </w:p>
    <w:p w14:paraId="72FDCBC3" w14:textId="26813B73" w:rsidR="007525ED" w:rsidRDefault="007525ED" w:rsidP="007525ED">
      <w:pPr>
        <w:rPr>
          <w:rFonts w:ascii="Calibri" w:hAnsi="Calibri" w:cs="Calibri"/>
          <w:sz w:val="24"/>
          <w:szCs w:val="24"/>
        </w:rPr>
      </w:pPr>
      <w:r>
        <w:rPr>
          <w:rFonts w:ascii="Calibri" w:hAnsi="Calibri" w:cs="Calibri"/>
          <w:sz w:val="24"/>
          <w:szCs w:val="24"/>
        </w:rPr>
        <w:t xml:space="preserve">5. </w:t>
      </w:r>
      <w:r w:rsidR="00DC1EFB" w:rsidRPr="00DC1EFB">
        <w:rPr>
          <w:rFonts w:ascii="Calibri" w:hAnsi="Calibri" w:cs="Calibri"/>
          <w:sz w:val="24"/>
          <w:szCs w:val="24"/>
        </w:rPr>
        <w:t>STK OPERASYON MODELİ İLE YENİ DEĞERLENDİRME ………………………………………. [12 ay sonra]</w:t>
      </w:r>
    </w:p>
    <w:p w14:paraId="0D7EF712" w14:textId="77777777" w:rsidR="007525ED" w:rsidRDefault="007525ED" w:rsidP="00F85F66">
      <w:pPr>
        <w:rPr>
          <w:rFonts w:ascii="Calibri" w:hAnsi="Calibri" w:cs="Calibri"/>
          <w:sz w:val="24"/>
          <w:szCs w:val="24"/>
        </w:rPr>
      </w:pPr>
    </w:p>
    <w:p w14:paraId="5AD9317F" w14:textId="77777777" w:rsidR="007525ED" w:rsidRDefault="007525ED" w:rsidP="001317F1">
      <w:pPr>
        <w:pStyle w:val="BodyText"/>
        <w:rPr>
          <w:rFonts w:ascii="Arial" w:hAnsi="Arial" w:cs="Arial"/>
          <w:sz w:val="16"/>
        </w:rPr>
      </w:pPr>
    </w:p>
    <w:p w14:paraId="594CCBAC" w14:textId="77777777" w:rsidR="007525ED" w:rsidRDefault="007525ED" w:rsidP="001317F1">
      <w:pPr>
        <w:pStyle w:val="BodyText"/>
        <w:rPr>
          <w:rFonts w:ascii="Arial" w:hAnsi="Arial" w:cs="Arial"/>
          <w:sz w:val="16"/>
        </w:rPr>
      </w:pPr>
    </w:p>
    <w:p w14:paraId="722E6CF5" w14:textId="77777777" w:rsidR="001317F1" w:rsidRPr="00307D4A" w:rsidRDefault="001317F1" w:rsidP="001317F1">
      <w:pPr>
        <w:pStyle w:val="BodyText"/>
        <w:rPr>
          <w:rFonts w:ascii="Calibri" w:hAnsi="Calibri" w:cs="Calibri"/>
        </w:rPr>
      </w:pPr>
      <w:r>
        <w:rPr>
          <w:rFonts w:ascii="Arial" w:hAnsi="Arial" w:cs="Arial"/>
          <w:sz w:val="16"/>
        </w:rPr>
        <w:t>ΣΥΓΓΡΑΦΗ</w:t>
      </w:r>
      <w:r w:rsidRPr="00670573">
        <w:rPr>
          <w:rFonts w:ascii="Arial" w:hAnsi="Arial" w:cs="Arial"/>
          <w:sz w:val="16"/>
        </w:rPr>
        <w:t xml:space="preserve">: </w:t>
      </w:r>
      <w:r>
        <w:rPr>
          <w:rFonts w:ascii="Arial" w:hAnsi="Arial" w:cs="Arial"/>
          <w:sz w:val="16"/>
        </w:rPr>
        <w:t>ΑΝΑΣΤΑΣΙΑ ΜΙΧΗΑΛΙΔΟΥ ΚΑΜΕΝΟΥ – ΠΡΩΤΗ ΔΙΟΙΚΗΤΙΚΗ ΛΕΙΤΟΥΡΓΟΣ – ΥΠΟΥΡΓΕΙΟ ΕΣΩΤΕΡΙΚΩΝ</w:t>
      </w:r>
    </w:p>
    <w:sectPr w:rsidR="001317F1" w:rsidRPr="00307D4A" w:rsidSect="0029576B">
      <w:headerReference w:type="even" r:id="rId19"/>
      <w:headerReference w:type="default" r:id="rId20"/>
      <w:footerReference w:type="default" r:id="rId21"/>
      <w:headerReference w:type="first" r:id="rId22"/>
      <w:pgSz w:w="11906" w:h="16838"/>
      <w:pgMar w:top="1440" w:right="155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B9DB1" w14:textId="77777777" w:rsidR="00E14ED3" w:rsidRDefault="00E14ED3" w:rsidP="00F85F66">
      <w:pPr>
        <w:spacing w:after="0" w:line="240" w:lineRule="auto"/>
      </w:pPr>
      <w:r>
        <w:separator/>
      </w:r>
    </w:p>
  </w:endnote>
  <w:endnote w:type="continuationSeparator" w:id="0">
    <w:p w14:paraId="536B44EE" w14:textId="77777777" w:rsidR="00E14ED3" w:rsidRDefault="00E14ED3" w:rsidP="00F8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C98C" w14:textId="77777777" w:rsidR="00806F02" w:rsidRPr="00C42698" w:rsidRDefault="00806F02">
    <w:pPr>
      <w:pStyle w:val="Footer"/>
      <w:jc w:val="right"/>
      <w:rPr>
        <w:b/>
      </w:rPr>
    </w:pPr>
  </w:p>
  <w:p w14:paraId="731DC64A" w14:textId="77777777" w:rsidR="00806F02" w:rsidRDefault="00806F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958828"/>
      <w:docPartObj>
        <w:docPartGallery w:val="Page Numbers (Bottom of Page)"/>
        <w:docPartUnique/>
      </w:docPartObj>
    </w:sdtPr>
    <w:sdtEndPr>
      <w:rPr>
        <w:noProof/>
      </w:rPr>
    </w:sdtEndPr>
    <w:sdtContent>
      <w:p w14:paraId="10385777" w14:textId="60579D50" w:rsidR="00806F02" w:rsidRDefault="00806F02">
        <w:pPr>
          <w:pStyle w:val="Footer"/>
          <w:jc w:val="right"/>
        </w:pPr>
        <w:r>
          <w:fldChar w:fldCharType="begin"/>
        </w:r>
        <w:r>
          <w:instrText xml:space="preserve"> PAGE   \* MERGEFORMAT </w:instrText>
        </w:r>
        <w:r>
          <w:fldChar w:fldCharType="separate"/>
        </w:r>
        <w:r w:rsidR="00AA66BA">
          <w:rPr>
            <w:noProof/>
          </w:rPr>
          <w:t>i</w:t>
        </w:r>
        <w:r>
          <w:rPr>
            <w:noProof/>
          </w:rPr>
          <w:fldChar w:fldCharType="end"/>
        </w:r>
      </w:p>
    </w:sdtContent>
  </w:sdt>
  <w:p w14:paraId="5C802A86" w14:textId="77777777" w:rsidR="00806F02" w:rsidRDefault="00806F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87701"/>
      <w:docPartObj>
        <w:docPartGallery w:val="Page Numbers (Bottom of Page)"/>
        <w:docPartUnique/>
      </w:docPartObj>
    </w:sdtPr>
    <w:sdtEndPr>
      <w:rPr>
        <w:noProof/>
      </w:rPr>
    </w:sdtEndPr>
    <w:sdtContent>
      <w:p w14:paraId="3D55783A" w14:textId="7507F2A2" w:rsidR="00806F02" w:rsidRDefault="00806F02">
        <w:pPr>
          <w:pStyle w:val="Footer"/>
          <w:jc w:val="right"/>
        </w:pPr>
        <w:r>
          <w:fldChar w:fldCharType="begin"/>
        </w:r>
        <w:r>
          <w:instrText xml:space="preserve"> PAGE   \* MERGEFORMAT </w:instrText>
        </w:r>
        <w:r>
          <w:fldChar w:fldCharType="separate"/>
        </w:r>
        <w:r w:rsidR="00AA66BA">
          <w:rPr>
            <w:noProof/>
          </w:rPr>
          <w:t>11</w:t>
        </w:r>
        <w:r>
          <w:rPr>
            <w:noProof/>
          </w:rPr>
          <w:fldChar w:fldCharType="end"/>
        </w:r>
      </w:p>
    </w:sdtContent>
  </w:sdt>
  <w:p w14:paraId="12F22E3A" w14:textId="77777777" w:rsidR="00806F02" w:rsidRDefault="00806F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839B2" w14:textId="77777777" w:rsidR="00E14ED3" w:rsidRDefault="00E14ED3" w:rsidP="00F85F66">
      <w:pPr>
        <w:spacing w:after="0" w:line="240" w:lineRule="auto"/>
      </w:pPr>
      <w:r>
        <w:separator/>
      </w:r>
    </w:p>
  </w:footnote>
  <w:footnote w:type="continuationSeparator" w:id="0">
    <w:p w14:paraId="13FC0995" w14:textId="77777777" w:rsidR="00E14ED3" w:rsidRDefault="00E14ED3" w:rsidP="00F85F66">
      <w:pPr>
        <w:spacing w:after="0" w:line="240" w:lineRule="auto"/>
      </w:pPr>
      <w:r>
        <w:continuationSeparator/>
      </w:r>
    </w:p>
  </w:footnote>
  <w:footnote w:id="1">
    <w:p w14:paraId="60C70C32" w14:textId="77777777" w:rsidR="00806F02" w:rsidRPr="00677A23" w:rsidRDefault="00806F02" w:rsidP="00E60A5B">
      <w:pPr>
        <w:pStyle w:val="FootnoteText"/>
        <w:rPr>
          <w:lang w:val="en-US"/>
        </w:rPr>
      </w:pPr>
      <w:r>
        <w:rPr>
          <w:rStyle w:val="FootnoteReference"/>
        </w:rPr>
        <w:footnoteRef/>
      </w:r>
      <w:r w:rsidRPr="00BF45E8">
        <w:rPr>
          <w:lang w:val="en-US"/>
        </w:rPr>
        <w:t xml:space="preserve"> </w:t>
      </w:r>
      <w:r>
        <w:rPr>
          <w:lang w:val="en-US"/>
        </w:rPr>
        <w:t>The Financial Action Task Force (TATF) is an independent inter-governmental body that develops and promotes policies to protect the global financial system against money laundering, terrorist financing and the financing of proliferation of weapons of mass destruction.  The FATF recommendations are recognized as the global anti-money laundering (AML) and counter-terrorist financing (CTF)standard</w:t>
      </w:r>
    </w:p>
  </w:footnote>
  <w:footnote w:id="2">
    <w:p w14:paraId="4F2BB4E7" w14:textId="233F806D" w:rsidR="00806F02" w:rsidRPr="00DC1EFB" w:rsidRDefault="00806F02">
      <w:pPr>
        <w:pStyle w:val="FootnoteText"/>
        <w:rPr>
          <w:lang w:val="en-US"/>
        </w:rPr>
      </w:pPr>
      <w:r>
        <w:rPr>
          <w:rStyle w:val="FootnoteReference"/>
        </w:rPr>
        <w:footnoteRef/>
      </w:r>
      <w:r w:rsidRPr="00DC1EFB">
        <w:rPr>
          <w:lang w:val="en-US"/>
        </w:rPr>
        <w:t xml:space="preserve"> </w:t>
      </w:r>
      <w:r w:rsidR="00DC1EFB" w:rsidRPr="00DC1EFB">
        <w:rPr>
          <w:lang w:val="en-US"/>
        </w:rPr>
        <w:t>Numaralandırma</w:t>
      </w:r>
      <w:r w:rsidR="00DC1EFB">
        <w:rPr>
          <w:lang w:val="en-US"/>
        </w:rPr>
        <w:t>da</w:t>
      </w:r>
      <w:r w:rsidR="00DC1EFB" w:rsidRPr="00DC1EFB">
        <w:rPr>
          <w:lang w:val="en-US"/>
        </w:rPr>
        <w:t xml:space="preserve"> 1 - Birinci öncelik , 2- orta öncelik, 3 - düşük öncelik</w:t>
      </w:r>
      <w:r w:rsidR="00DC1EFB">
        <w:rPr>
          <w:lang w:val="en-US"/>
        </w:rPr>
        <w:t xml:space="preserve"> kullanılır.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34EE" w14:textId="77777777" w:rsidR="00806F02" w:rsidRDefault="00E14ED3">
    <w:pPr>
      <w:pStyle w:val="Header"/>
    </w:pPr>
    <w:r>
      <w:rPr>
        <w:noProof/>
      </w:rPr>
      <w:pict w14:anchorId="47755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594" o:spid="_x0000_s2063" type="#_x0000_t136" alt="" style="position:absolute;margin-left:0;margin-top:0;width:505.55pt;height:79.8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sidR="00806F02">
      <w:rPr>
        <w:noProof/>
        <w:lang w:eastAsia="el-GR"/>
      </w:rPr>
      <mc:AlternateContent>
        <mc:Choice Requires="wps">
          <w:drawing>
            <wp:anchor distT="0" distB="0" distL="114300" distR="114300" simplePos="0" relativeHeight="251661312" behindDoc="1" locked="0" layoutInCell="0" allowOverlap="1" wp14:anchorId="2C51F0E9" wp14:editId="5E93DC6E">
              <wp:simplePos x="0" y="0"/>
              <wp:positionH relativeFrom="margin">
                <wp:align>center</wp:align>
              </wp:positionH>
              <wp:positionV relativeFrom="margin">
                <wp:align>center</wp:align>
              </wp:positionV>
              <wp:extent cx="6736715" cy="696595"/>
              <wp:effectExtent l="0" t="2209800" r="0" b="21228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6715" cy="696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7B78CF" w14:textId="77777777" w:rsidR="00806F02" w:rsidRDefault="00806F02"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51F0E9" id="_x0000_t202" coordsize="21600,21600" o:spt="202" path="m,l,21600r21600,l21600,xe">
              <v:stroke joinstyle="miter"/>
              <v:path gradientshapeok="t" o:connecttype="rect"/>
            </v:shapetype>
            <v:shape id="Text Box 4" o:spid="_x0000_s1027" type="#_x0000_t202" style="position:absolute;margin-left:0;margin-top:0;width:530.45pt;height:54.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" o:allowincell="f" filled="f" stroked="f">
              <v:stroke joinstyle="round"/>
              <o:lock v:ext="edit" shapetype="t"/>
              <v:textbox style="mso-fit-shape-to-text:t">
                <w:txbxContent>
                  <w:p w14:paraId="3F7B78CF" w14:textId="77777777" w:rsidR="00806F02" w:rsidRDefault="00806F02"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B1CE" w14:textId="77777777" w:rsidR="00806F02" w:rsidRDefault="00E14ED3">
    <w:pPr>
      <w:pStyle w:val="Header"/>
    </w:pPr>
    <w:r>
      <w:rPr>
        <w:noProof/>
      </w:rPr>
      <w:pict w14:anchorId="0F3F0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595" o:spid="_x0000_s2062" type="#_x0000_t136" alt="" style="position:absolute;margin-left:0;margin-top:0;width:505.55pt;height:79.8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sidR="00806F02">
      <w:rPr>
        <w:noProof/>
        <w:lang w:eastAsia="el-GR"/>
      </w:rPr>
      <mc:AlternateContent>
        <mc:Choice Requires="wps">
          <w:drawing>
            <wp:anchor distT="0" distB="0" distL="114300" distR="114300" simplePos="0" relativeHeight="251663360" behindDoc="1" locked="0" layoutInCell="0" allowOverlap="1" wp14:anchorId="759550EE" wp14:editId="7C4EBE7B">
              <wp:simplePos x="0" y="0"/>
              <wp:positionH relativeFrom="margin">
                <wp:align>center</wp:align>
              </wp:positionH>
              <wp:positionV relativeFrom="margin">
                <wp:align>center</wp:align>
              </wp:positionV>
              <wp:extent cx="6736715" cy="696595"/>
              <wp:effectExtent l="0" t="2209800" r="0" b="21228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6715" cy="696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4E5B92" w14:textId="77777777" w:rsidR="00806F02" w:rsidRDefault="00806F02"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9550EE" id="_x0000_t202" coordsize="21600,21600" o:spt="202" path="m,l,21600r21600,l21600,xe">
              <v:stroke joinstyle="miter"/>
              <v:path gradientshapeok="t" o:connecttype="rect"/>
            </v:shapetype>
            <v:shape id="Text Box 3" o:spid="_x0000_s1028" type="#_x0000_t202" style="position:absolute;margin-left:0;margin-top:0;width:530.45pt;height:54.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" o:allowincell="f" filled="f" stroked="f">
              <v:stroke joinstyle="round"/>
              <o:lock v:ext="edit" shapetype="t"/>
              <v:textbox style="mso-fit-shape-to-text:t">
                <w:txbxContent>
                  <w:p w14:paraId="034E5B92" w14:textId="77777777" w:rsidR="00806F02" w:rsidRDefault="00806F02"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7FD0" w14:textId="77777777" w:rsidR="00806F02" w:rsidRDefault="00E14ED3">
    <w:pPr>
      <w:pStyle w:val="Header"/>
    </w:pPr>
    <w:r>
      <w:rPr>
        <w:noProof/>
      </w:rPr>
      <w:pict w14:anchorId="46142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593" o:spid="_x0000_s2061" type="#_x0000_t136" alt="" style="position:absolute;margin-left:0;margin-top:0;width:505.55pt;height:79.8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2A17" w14:textId="77777777" w:rsidR="00806F02" w:rsidRDefault="00E14ED3">
    <w:pPr>
      <w:pStyle w:val="Header"/>
    </w:pPr>
    <w:r>
      <w:rPr>
        <w:noProof/>
      </w:rPr>
      <w:pict w14:anchorId="7637A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597" o:spid="_x0000_s2060" type="#_x0000_t136" alt="" style="position:absolute;margin-left:0;margin-top:0;width:505.55pt;height:79.8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Pr>
        <w:noProof/>
      </w:rPr>
      <w:pict w14:anchorId="5353C9C8">
        <v:shape id="_x0000_s2059" type="#_x0000_t136" alt="" style="position:absolute;margin-left:0;margin-top:0;width:530.45pt;height:54.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ΠΡΟΣΧΕΔΙΟ - ΥΠΟΥΡΓΕΙΟ ΕΣΩΤΕΡΙΚΩΝ"/>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F884" w14:textId="77777777" w:rsidR="00806F02" w:rsidRDefault="00E14ED3">
    <w:pPr>
      <w:pStyle w:val="Header"/>
    </w:pPr>
    <w:r>
      <w:rPr>
        <w:noProof/>
      </w:rPr>
      <w:pict w14:anchorId="5A0AF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598" o:spid="_x0000_s2058" type="#_x0000_t136" alt="" style="position:absolute;margin-left:0;margin-top:0;width:505.55pt;height:79.8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Pr>
        <w:noProof/>
      </w:rPr>
      <w:pict w14:anchorId="75B95DFD">
        <v:shape id="_x0000_s2057" type="#_x0000_t136" alt="" style="position:absolute;margin-left:0;margin-top:0;width:530.45pt;height:54.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ΠΡΟΣΧΕΔΙΟ - ΥΠΟΥΡΓΕΙΟ ΕΣΩΤΕΡΙΚΩΝ"/>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DB09" w14:textId="77777777" w:rsidR="00806F02" w:rsidRDefault="00E14ED3">
    <w:pPr>
      <w:pStyle w:val="Header"/>
    </w:pPr>
    <w:r>
      <w:rPr>
        <w:noProof/>
      </w:rPr>
      <w:pict w14:anchorId="6D415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596" o:spid="_x0000_s2056" type="#_x0000_t136" alt="" style="position:absolute;margin-left:0;margin-top:0;width:505.55pt;height:79.8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Pr>
        <w:noProof/>
      </w:rPr>
      <w:pict w14:anchorId="2A9CCA2E">
        <v:shape id="_x0000_s2055" type="#_x0000_t136" alt="" style="position:absolute;margin-left:0;margin-top:0;width:530.45pt;height:54.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ΠΡΟΣΧΕΔΙΟ - ΥΠΟΥΡΓΕΙΟ ΕΣΩΤΕΡΙΚΩΝ"/>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D71F" w14:textId="77777777" w:rsidR="00806F02" w:rsidRDefault="00E14ED3">
    <w:pPr>
      <w:pStyle w:val="Header"/>
    </w:pPr>
    <w:r>
      <w:rPr>
        <w:noProof/>
      </w:rPr>
      <w:pict w14:anchorId="4B254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600" o:spid="_x0000_s2054" type="#_x0000_t136" alt="" style="position:absolute;margin-left:0;margin-top:0;width:505.55pt;height:79.8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Pr>
        <w:noProof/>
      </w:rPr>
      <w:pict w14:anchorId="5980628A">
        <v:shape id="_x0000_s2053" type="#_x0000_t136" alt="" style="position:absolute;margin-left:0;margin-top:0;width:530.45pt;height:54.8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ΠΡΟΣΧΕΔΙΟ - ΥΠΟΥΡΓΕΙΟ ΕΣΩΤΕΡΙΚΩΝ"/>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4CDE" w14:textId="77777777" w:rsidR="00806F02" w:rsidRDefault="00E14ED3">
    <w:pPr>
      <w:pStyle w:val="Header"/>
    </w:pPr>
    <w:r>
      <w:rPr>
        <w:noProof/>
      </w:rPr>
      <w:pict w14:anchorId="7099C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601" o:spid="_x0000_s2052" type="#_x0000_t136" alt="" style="position:absolute;margin-left:0;margin-top:0;width:505.55pt;height:79.8pt;rotation:315;z-index:-2516224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Pr>
        <w:noProof/>
      </w:rPr>
      <w:pict w14:anchorId="229D2544">
        <v:shape id="_x0000_s2051" type="#_x0000_t136" alt="" style="position:absolute;margin-left:0;margin-top:0;width:530.45pt;height:54.8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ΠΡΟΣΧΕΔΙΟ - ΥΠΟΥΡΓΕΙΟ ΕΣΩΤΕΡΙΚΩΝ"/>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704F" w14:textId="77777777" w:rsidR="00806F02" w:rsidRDefault="00E14ED3">
    <w:pPr>
      <w:pStyle w:val="Header"/>
    </w:pPr>
    <w:r>
      <w:rPr>
        <w:noProof/>
      </w:rPr>
      <w:pict w14:anchorId="14FC0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556599" o:spid="_x0000_s2050" type="#_x0000_t136" alt="" style="position:absolute;margin-left:0;margin-top:0;width:505.55pt;height:79.8pt;rotation:315;z-index:-2516264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ΥΠΟΥΡΓΕΙΟ ΕΣΩΤΕΡΙΚΩΝ"/>
          <w10:wrap anchorx="margin" anchory="margin"/>
        </v:shape>
      </w:pict>
    </w:r>
    <w:r>
      <w:rPr>
        <w:noProof/>
      </w:rPr>
      <w:pict w14:anchorId="766B0ADE">
        <v:shape id="_x0000_s2049" type="#_x0000_t136" alt="" style="position:absolute;margin-left:0;margin-top:0;width:530.45pt;height:54.8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ΠΡΟΣΧΕΔΙΟ - ΥΠΟΥΡΓΕΙΟ ΕΣΩΤΕΡΙΚΩΝ"/>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FCE"/>
    <w:multiLevelType w:val="hybridMultilevel"/>
    <w:tmpl w:val="339E9AB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6E51B1"/>
    <w:multiLevelType w:val="hybridMultilevel"/>
    <w:tmpl w:val="6B54E500"/>
    <w:lvl w:ilvl="0" w:tplc="02BAF64A">
      <w:start w:val="1"/>
      <w:numFmt w:val="decimal"/>
      <w:pStyle w:val="Heading2"/>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4E1D4F"/>
    <w:multiLevelType w:val="hybridMultilevel"/>
    <w:tmpl w:val="1B340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B12CD"/>
    <w:multiLevelType w:val="hybridMultilevel"/>
    <w:tmpl w:val="BD887F72"/>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A66BD3"/>
    <w:multiLevelType w:val="hybridMultilevel"/>
    <w:tmpl w:val="82B026B6"/>
    <w:lvl w:ilvl="0" w:tplc="0408001B">
      <w:start w:val="1"/>
      <w:numFmt w:val="lowerRoman"/>
      <w:lvlText w:val="%1."/>
      <w:lvlJc w:val="righ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CA1A2E"/>
    <w:multiLevelType w:val="hybridMultilevel"/>
    <w:tmpl w:val="5EE27FAC"/>
    <w:lvl w:ilvl="0" w:tplc="8BB62658">
      <w:start w:val="1"/>
      <w:numFmt w:val="upperRoman"/>
      <w:pStyle w:val="Heading1"/>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AB3B21"/>
    <w:multiLevelType w:val="hybridMultilevel"/>
    <w:tmpl w:val="423E9F20"/>
    <w:lvl w:ilvl="0" w:tplc="08090003">
      <w:start w:val="1"/>
      <w:numFmt w:val="bullet"/>
      <w:lvlText w:val="o"/>
      <w:lvlJc w:val="left"/>
      <w:pPr>
        <w:ind w:left="1872" w:hanging="360"/>
      </w:pPr>
      <w:rPr>
        <w:rFonts w:ascii="Courier New" w:hAnsi="Courier New" w:cs="Courier New" w:hint="default"/>
      </w:rPr>
    </w:lvl>
    <w:lvl w:ilvl="1" w:tplc="08090003" w:tentative="1">
      <w:start w:val="1"/>
      <w:numFmt w:val="bullet"/>
      <w:lvlText w:val="o"/>
      <w:lvlJc w:val="left"/>
      <w:pPr>
        <w:ind w:left="2592" w:hanging="360"/>
      </w:pPr>
      <w:rPr>
        <w:rFonts w:ascii="Courier New" w:hAnsi="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7" w15:restartNumberingAfterBreak="0">
    <w:nsid w:val="35D16045"/>
    <w:multiLevelType w:val="hybridMultilevel"/>
    <w:tmpl w:val="F9283A74"/>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8" w15:restartNumberingAfterBreak="0">
    <w:nsid w:val="50E771E6"/>
    <w:multiLevelType w:val="hybridMultilevel"/>
    <w:tmpl w:val="F65A7F3C"/>
    <w:lvl w:ilvl="0" w:tplc="0408001B">
      <w:start w:val="1"/>
      <w:numFmt w:val="lowerRoman"/>
      <w:lvlText w:val="%1."/>
      <w:lvlJc w:val="righ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7CD1EB3"/>
    <w:multiLevelType w:val="hybridMultilevel"/>
    <w:tmpl w:val="CAD6ED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C90AD5"/>
    <w:multiLevelType w:val="hybridMultilevel"/>
    <w:tmpl w:val="85C68F38"/>
    <w:lvl w:ilvl="0" w:tplc="08090003">
      <w:start w:val="1"/>
      <w:numFmt w:val="bullet"/>
      <w:lvlText w:val="o"/>
      <w:lvlJc w:val="left"/>
      <w:pPr>
        <w:ind w:left="1482" w:hanging="360"/>
      </w:pPr>
      <w:rPr>
        <w:rFonts w:ascii="Courier New" w:hAnsi="Courier New" w:cs="Courier New" w:hint="default"/>
      </w:rPr>
    </w:lvl>
    <w:lvl w:ilvl="1" w:tplc="08090003" w:tentative="1">
      <w:start w:val="1"/>
      <w:numFmt w:val="bullet"/>
      <w:lvlText w:val="o"/>
      <w:lvlJc w:val="left"/>
      <w:pPr>
        <w:ind w:left="2202" w:hanging="360"/>
      </w:pPr>
      <w:rPr>
        <w:rFonts w:ascii="Courier New" w:hAnsi="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11" w15:restartNumberingAfterBreak="0">
    <w:nsid w:val="64491351"/>
    <w:multiLevelType w:val="hybridMultilevel"/>
    <w:tmpl w:val="69D222AC"/>
    <w:lvl w:ilvl="0" w:tplc="08090003">
      <w:start w:val="1"/>
      <w:numFmt w:val="bullet"/>
      <w:lvlText w:val="o"/>
      <w:lvlJc w:val="left"/>
      <w:pPr>
        <w:ind w:left="2177" w:hanging="360"/>
      </w:pPr>
      <w:rPr>
        <w:rFonts w:ascii="Courier New" w:hAnsi="Courier New" w:cs="Courier New" w:hint="default"/>
      </w:rPr>
    </w:lvl>
    <w:lvl w:ilvl="1" w:tplc="08090003" w:tentative="1">
      <w:start w:val="1"/>
      <w:numFmt w:val="bullet"/>
      <w:lvlText w:val="o"/>
      <w:lvlJc w:val="left"/>
      <w:pPr>
        <w:ind w:left="2897" w:hanging="360"/>
      </w:pPr>
      <w:rPr>
        <w:rFonts w:ascii="Courier New" w:hAnsi="Courier New" w:hint="default"/>
      </w:rPr>
    </w:lvl>
    <w:lvl w:ilvl="2" w:tplc="08090005" w:tentative="1">
      <w:start w:val="1"/>
      <w:numFmt w:val="bullet"/>
      <w:lvlText w:val=""/>
      <w:lvlJc w:val="left"/>
      <w:pPr>
        <w:ind w:left="3617" w:hanging="360"/>
      </w:pPr>
      <w:rPr>
        <w:rFonts w:ascii="Wingdings" w:hAnsi="Wingdings" w:hint="default"/>
      </w:rPr>
    </w:lvl>
    <w:lvl w:ilvl="3" w:tplc="08090001" w:tentative="1">
      <w:start w:val="1"/>
      <w:numFmt w:val="bullet"/>
      <w:lvlText w:val=""/>
      <w:lvlJc w:val="left"/>
      <w:pPr>
        <w:ind w:left="4337" w:hanging="360"/>
      </w:pPr>
      <w:rPr>
        <w:rFonts w:ascii="Symbol" w:hAnsi="Symbol" w:hint="default"/>
      </w:rPr>
    </w:lvl>
    <w:lvl w:ilvl="4" w:tplc="08090003" w:tentative="1">
      <w:start w:val="1"/>
      <w:numFmt w:val="bullet"/>
      <w:lvlText w:val="o"/>
      <w:lvlJc w:val="left"/>
      <w:pPr>
        <w:ind w:left="5057" w:hanging="360"/>
      </w:pPr>
      <w:rPr>
        <w:rFonts w:ascii="Courier New" w:hAnsi="Courier New" w:hint="default"/>
      </w:rPr>
    </w:lvl>
    <w:lvl w:ilvl="5" w:tplc="08090005" w:tentative="1">
      <w:start w:val="1"/>
      <w:numFmt w:val="bullet"/>
      <w:lvlText w:val=""/>
      <w:lvlJc w:val="left"/>
      <w:pPr>
        <w:ind w:left="5777" w:hanging="360"/>
      </w:pPr>
      <w:rPr>
        <w:rFonts w:ascii="Wingdings" w:hAnsi="Wingdings" w:hint="default"/>
      </w:rPr>
    </w:lvl>
    <w:lvl w:ilvl="6" w:tplc="08090001" w:tentative="1">
      <w:start w:val="1"/>
      <w:numFmt w:val="bullet"/>
      <w:lvlText w:val=""/>
      <w:lvlJc w:val="left"/>
      <w:pPr>
        <w:ind w:left="6497" w:hanging="360"/>
      </w:pPr>
      <w:rPr>
        <w:rFonts w:ascii="Symbol" w:hAnsi="Symbol" w:hint="default"/>
      </w:rPr>
    </w:lvl>
    <w:lvl w:ilvl="7" w:tplc="08090003" w:tentative="1">
      <w:start w:val="1"/>
      <w:numFmt w:val="bullet"/>
      <w:lvlText w:val="o"/>
      <w:lvlJc w:val="left"/>
      <w:pPr>
        <w:ind w:left="7217" w:hanging="360"/>
      </w:pPr>
      <w:rPr>
        <w:rFonts w:ascii="Courier New" w:hAnsi="Courier New" w:hint="default"/>
      </w:rPr>
    </w:lvl>
    <w:lvl w:ilvl="8" w:tplc="08090005" w:tentative="1">
      <w:start w:val="1"/>
      <w:numFmt w:val="bullet"/>
      <w:lvlText w:val=""/>
      <w:lvlJc w:val="left"/>
      <w:pPr>
        <w:ind w:left="7937" w:hanging="360"/>
      </w:pPr>
      <w:rPr>
        <w:rFonts w:ascii="Wingdings" w:hAnsi="Wingdings" w:hint="default"/>
      </w:rPr>
    </w:lvl>
  </w:abstractNum>
  <w:abstractNum w:abstractNumId="12" w15:restartNumberingAfterBreak="0">
    <w:nsid w:val="724179C0"/>
    <w:multiLevelType w:val="hybridMultilevel"/>
    <w:tmpl w:val="D0887B22"/>
    <w:lvl w:ilvl="0" w:tplc="0408001B">
      <w:start w:val="1"/>
      <w:numFmt w:val="lowerRoman"/>
      <w:lvlText w:val="%1."/>
      <w:lvlJc w:val="righ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3EF5760"/>
    <w:multiLevelType w:val="hybridMultilevel"/>
    <w:tmpl w:val="8E8056EC"/>
    <w:lvl w:ilvl="0" w:tplc="08090003">
      <w:start w:val="1"/>
      <w:numFmt w:val="bullet"/>
      <w:lvlText w:val="o"/>
      <w:lvlJc w:val="left"/>
      <w:pPr>
        <w:ind w:left="1855" w:hanging="360"/>
      </w:pPr>
      <w:rPr>
        <w:rFonts w:ascii="Courier New" w:hAnsi="Courier New" w:cs="Courier New" w:hint="default"/>
      </w:rPr>
    </w:lvl>
    <w:lvl w:ilvl="1" w:tplc="08090003" w:tentative="1">
      <w:start w:val="1"/>
      <w:numFmt w:val="bullet"/>
      <w:lvlText w:val="o"/>
      <w:lvlJc w:val="left"/>
      <w:pPr>
        <w:ind w:left="2575" w:hanging="360"/>
      </w:pPr>
      <w:rPr>
        <w:rFonts w:ascii="Courier New" w:hAnsi="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4" w15:restartNumberingAfterBreak="0">
    <w:nsid w:val="77E14C80"/>
    <w:multiLevelType w:val="hybridMultilevel"/>
    <w:tmpl w:val="A0C651E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3"/>
  </w:num>
  <w:num w:numId="5">
    <w:abstractNumId w:val="4"/>
  </w:num>
  <w:num w:numId="6">
    <w:abstractNumId w:val="12"/>
  </w:num>
  <w:num w:numId="7">
    <w:abstractNumId w:val="1"/>
  </w:num>
  <w:num w:numId="8">
    <w:abstractNumId w:val="7"/>
  </w:num>
  <w:num w:numId="9">
    <w:abstractNumId w:val="9"/>
  </w:num>
  <w:num w:numId="10">
    <w:abstractNumId w:val="8"/>
  </w:num>
  <w:num w:numId="11">
    <w:abstractNumId w:val="2"/>
  </w:num>
  <w:num w:numId="12">
    <w:abstractNumId w:val="6"/>
  </w:num>
  <w:num w:numId="13">
    <w:abstractNumId w:val="11"/>
  </w:num>
  <w:num w:numId="14">
    <w:abstractNumId w:val="1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66"/>
    <w:rsid w:val="00005C91"/>
    <w:rsid w:val="00011F66"/>
    <w:rsid w:val="00014388"/>
    <w:rsid w:val="00025817"/>
    <w:rsid w:val="00034DAA"/>
    <w:rsid w:val="00042FB1"/>
    <w:rsid w:val="000629ED"/>
    <w:rsid w:val="0008102D"/>
    <w:rsid w:val="00093431"/>
    <w:rsid w:val="0009507A"/>
    <w:rsid w:val="00095367"/>
    <w:rsid w:val="000D4543"/>
    <w:rsid w:val="000D4B66"/>
    <w:rsid w:val="000F285A"/>
    <w:rsid w:val="001317F1"/>
    <w:rsid w:val="00155DDF"/>
    <w:rsid w:val="00165D0B"/>
    <w:rsid w:val="001803DB"/>
    <w:rsid w:val="00190002"/>
    <w:rsid w:val="0020361E"/>
    <w:rsid w:val="00217ECC"/>
    <w:rsid w:val="00272CBE"/>
    <w:rsid w:val="00287CF4"/>
    <w:rsid w:val="0029576B"/>
    <w:rsid w:val="002B7042"/>
    <w:rsid w:val="00303763"/>
    <w:rsid w:val="00307D4A"/>
    <w:rsid w:val="00324ADB"/>
    <w:rsid w:val="00324DE4"/>
    <w:rsid w:val="00353AF2"/>
    <w:rsid w:val="00375A24"/>
    <w:rsid w:val="00375B9E"/>
    <w:rsid w:val="0038299D"/>
    <w:rsid w:val="00397117"/>
    <w:rsid w:val="003A1D4F"/>
    <w:rsid w:val="003E53AA"/>
    <w:rsid w:val="003F0A95"/>
    <w:rsid w:val="00404C4B"/>
    <w:rsid w:val="004158B2"/>
    <w:rsid w:val="0046118E"/>
    <w:rsid w:val="00492799"/>
    <w:rsid w:val="004B59DC"/>
    <w:rsid w:val="004C7A7A"/>
    <w:rsid w:val="00500943"/>
    <w:rsid w:val="00512B94"/>
    <w:rsid w:val="005277E0"/>
    <w:rsid w:val="0053098A"/>
    <w:rsid w:val="00541FF5"/>
    <w:rsid w:val="00551277"/>
    <w:rsid w:val="0057572F"/>
    <w:rsid w:val="005A1783"/>
    <w:rsid w:val="005D0635"/>
    <w:rsid w:val="005F0BEE"/>
    <w:rsid w:val="005F6410"/>
    <w:rsid w:val="00611051"/>
    <w:rsid w:val="00625B15"/>
    <w:rsid w:val="006349A6"/>
    <w:rsid w:val="00636BE3"/>
    <w:rsid w:val="00674AC6"/>
    <w:rsid w:val="00677A23"/>
    <w:rsid w:val="006808D6"/>
    <w:rsid w:val="00686903"/>
    <w:rsid w:val="006A7244"/>
    <w:rsid w:val="006A7FE9"/>
    <w:rsid w:val="006B2B99"/>
    <w:rsid w:val="006B5F75"/>
    <w:rsid w:val="006E7A18"/>
    <w:rsid w:val="0072180C"/>
    <w:rsid w:val="007401BC"/>
    <w:rsid w:val="007525ED"/>
    <w:rsid w:val="0077494D"/>
    <w:rsid w:val="0079064F"/>
    <w:rsid w:val="007C5946"/>
    <w:rsid w:val="00805382"/>
    <w:rsid w:val="00806F02"/>
    <w:rsid w:val="0085373E"/>
    <w:rsid w:val="00860686"/>
    <w:rsid w:val="00865C34"/>
    <w:rsid w:val="008A3FF9"/>
    <w:rsid w:val="008C04E4"/>
    <w:rsid w:val="008C6A2B"/>
    <w:rsid w:val="00912772"/>
    <w:rsid w:val="00917B3E"/>
    <w:rsid w:val="00982506"/>
    <w:rsid w:val="00996752"/>
    <w:rsid w:val="009A26EA"/>
    <w:rsid w:val="009D0CEB"/>
    <w:rsid w:val="009E68D9"/>
    <w:rsid w:val="009E7E2F"/>
    <w:rsid w:val="00A24E64"/>
    <w:rsid w:val="00A43DC8"/>
    <w:rsid w:val="00A52FA9"/>
    <w:rsid w:val="00A64447"/>
    <w:rsid w:val="00A93E0F"/>
    <w:rsid w:val="00AA3741"/>
    <w:rsid w:val="00AA66BA"/>
    <w:rsid w:val="00AC4097"/>
    <w:rsid w:val="00AE6EE8"/>
    <w:rsid w:val="00B0245D"/>
    <w:rsid w:val="00B02B73"/>
    <w:rsid w:val="00B255D1"/>
    <w:rsid w:val="00B25E7C"/>
    <w:rsid w:val="00B46F6B"/>
    <w:rsid w:val="00B81BBC"/>
    <w:rsid w:val="00BA7D29"/>
    <w:rsid w:val="00BC260D"/>
    <w:rsid w:val="00BD4B94"/>
    <w:rsid w:val="00BF45E8"/>
    <w:rsid w:val="00C22C38"/>
    <w:rsid w:val="00C27324"/>
    <w:rsid w:val="00C352E3"/>
    <w:rsid w:val="00C37D6B"/>
    <w:rsid w:val="00C42698"/>
    <w:rsid w:val="00C45BEA"/>
    <w:rsid w:val="00C51BDE"/>
    <w:rsid w:val="00CA1244"/>
    <w:rsid w:val="00CD22E6"/>
    <w:rsid w:val="00CE042A"/>
    <w:rsid w:val="00CE39D1"/>
    <w:rsid w:val="00CE65B9"/>
    <w:rsid w:val="00D52227"/>
    <w:rsid w:val="00D65754"/>
    <w:rsid w:val="00D85372"/>
    <w:rsid w:val="00D95066"/>
    <w:rsid w:val="00DB168F"/>
    <w:rsid w:val="00DB3CB2"/>
    <w:rsid w:val="00DC1EFB"/>
    <w:rsid w:val="00DC25C8"/>
    <w:rsid w:val="00DD0E78"/>
    <w:rsid w:val="00E068DD"/>
    <w:rsid w:val="00E14ED3"/>
    <w:rsid w:val="00E25C68"/>
    <w:rsid w:val="00E4570F"/>
    <w:rsid w:val="00E552F8"/>
    <w:rsid w:val="00E60A5B"/>
    <w:rsid w:val="00E64DEF"/>
    <w:rsid w:val="00E8219B"/>
    <w:rsid w:val="00EA5F1B"/>
    <w:rsid w:val="00EB08E3"/>
    <w:rsid w:val="00EB1095"/>
    <w:rsid w:val="00EC3694"/>
    <w:rsid w:val="00EE116E"/>
    <w:rsid w:val="00F31F3F"/>
    <w:rsid w:val="00F55827"/>
    <w:rsid w:val="00F85F66"/>
    <w:rsid w:val="00FC42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A27A4FE"/>
  <w15:chartTrackingRefBased/>
  <w15:docId w15:val="{465BE437-9FBA-4B37-AC86-540101E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D4A"/>
    <w:pPr>
      <w:keepNext/>
      <w:keepLines/>
      <w:numPr>
        <w:numId w:val="1"/>
      </w:numPr>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07D4A"/>
    <w:pPr>
      <w:keepNext/>
      <w:keepLines/>
      <w:numPr>
        <w:numId w:val="7"/>
      </w:numPr>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4A"/>
    <w:rPr>
      <w:rFonts w:eastAsiaTheme="majorEastAsia" w:cstheme="majorBidi"/>
      <w:b/>
      <w:sz w:val="32"/>
      <w:szCs w:val="32"/>
    </w:rPr>
  </w:style>
  <w:style w:type="paragraph" w:styleId="TOCHeading">
    <w:name w:val="TOC Heading"/>
    <w:basedOn w:val="Heading1"/>
    <w:next w:val="Normal"/>
    <w:uiPriority w:val="39"/>
    <w:unhideWhenUsed/>
    <w:qFormat/>
    <w:rsid w:val="00D95066"/>
    <w:pPr>
      <w:numPr>
        <w:numId w:val="0"/>
      </w:num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805382"/>
    <w:pPr>
      <w:tabs>
        <w:tab w:val="left" w:pos="440"/>
        <w:tab w:val="right" w:leader="dot" w:pos="8296"/>
      </w:tabs>
      <w:spacing w:after="100"/>
    </w:pPr>
  </w:style>
  <w:style w:type="character" w:styleId="Hyperlink">
    <w:name w:val="Hyperlink"/>
    <w:basedOn w:val="DefaultParagraphFont"/>
    <w:uiPriority w:val="99"/>
    <w:unhideWhenUsed/>
    <w:rsid w:val="00D95066"/>
    <w:rPr>
      <w:color w:val="0563C1" w:themeColor="hyperlink"/>
      <w:u w:val="single"/>
    </w:rPr>
  </w:style>
  <w:style w:type="paragraph" w:styleId="Header">
    <w:name w:val="header"/>
    <w:basedOn w:val="Normal"/>
    <w:link w:val="HeaderChar"/>
    <w:uiPriority w:val="99"/>
    <w:unhideWhenUsed/>
    <w:rsid w:val="00F85F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66"/>
  </w:style>
  <w:style w:type="paragraph" w:styleId="Footer">
    <w:name w:val="footer"/>
    <w:basedOn w:val="Normal"/>
    <w:link w:val="FooterChar"/>
    <w:uiPriority w:val="99"/>
    <w:unhideWhenUsed/>
    <w:rsid w:val="00F85F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66"/>
  </w:style>
  <w:style w:type="paragraph" w:styleId="ListParagraph">
    <w:name w:val="List Paragraph"/>
    <w:basedOn w:val="Normal"/>
    <w:uiPriority w:val="34"/>
    <w:qFormat/>
    <w:rsid w:val="00EB1095"/>
    <w:pPr>
      <w:ind w:left="720"/>
      <w:contextualSpacing/>
    </w:pPr>
  </w:style>
  <w:style w:type="paragraph" w:styleId="FootnoteText">
    <w:name w:val="footnote text"/>
    <w:basedOn w:val="Normal"/>
    <w:link w:val="FootnoteTextChar"/>
    <w:uiPriority w:val="99"/>
    <w:semiHidden/>
    <w:unhideWhenUsed/>
    <w:rsid w:val="00677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A23"/>
    <w:rPr>
      <w:sz w:val="20"/>
      <w:szCs w:val="20"/>
    </w:rPr>
  </w:style>
  <w:style w:type="character" w:styleId="FootnoteReference">
    <w:name w:val="footnote reference"/>
    <w:basedOn w:val="DefaultParagraphFont"/>
    <w:uiPriority w:val="99"/>
    <w:semiHidden/>
    <w:unhideWhenUsed/>
    <w:rsid w:val="00677A23"/>
    <w:rPr>
      <w:vertAlign w:val="superscript"/>
    </w:rPr>
  </w:style>
  <w:style w:type="character" w:customStyle="1" w:styleId="Heading2Char">
    <w:name w:val="Heading 2 Char"/>
    <w:basedOn w:val="DefaultParagraphFont"/>
    <w:link w:val="Heading2"/>
    <w:uiPriority w:val="9"/>
    <w:rsid w:val="00307D4A"/>
    <w:rPr>
      <w:rFonts w:ascii="Calibri" w:eastAsiaTheme="majorEastAsia" w:hAnsi="Calibri" w:cstheme="majorBidi"/>
      <w:b/>
      <w:sz w:val="24"/>
      <w:szCs w:val="26"/>
    </w:rPr>
  </w:style>
  <w:style w:type="paragraph" w:styleId="TOC2">
    <w:name w:val="toc 2"/>
    <w:basedOn w:val="Normal"/>
    <w:next w:val="Normal"/>
    <w:autoRedefine/>
    <w:uiPriority w:val="39"/>
    <w:unhideWhenUsed/>
    <w:rsid w:val="000D4B66"/>
    <w:pPr>
      <w:spacing w:after="100"/>
      <w:ind w:left="220"/>
    </w:pPr>
  </w:style>
  <w:style w:type="paragraph" w:styleId="BodyText">
    <w:name w:val="Body Text"/>
    <w:basedOn w:val="Normal"/>
    <w:link w:val="BodyTextChar"/>
    <w:semiHidden/>
    <w:rsid w:val="001317F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317F1"/>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2698"/>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BalloonText">
    <w:name w:val="Balloon Text"/>
    <w:basedOn w:val="Normal"/>
    <w:link w:val="BalloonTextChar"/>
    <w:uiPriority w:val="99"/>
    <w:semiHidden/>
    <w:unhideWhenUsed/>
    <w:rsid w:val="00C3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E3"/>
    <w:rPr>
      <w:rFonts w:ascii="Segoe UI" w:hAnsi="Segoe UI" w:cs="Segoe UI"/>
      <w:sz w:val="18"/>
      <w:szCs w:val="18"/>
    </w:rPr>
  </w:style>
  <w:style w:type="table" w:styleId="TableGrid">
    <w:name w:val="Table Grid"/>
    <w:basedOn w:val="TableNormal"/>
    <w:uiPriority w:val="39"/>
    <w:rsid w:val="002B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98D5-E2EC-4D88-B993-2118CC91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2902</Words>
  <Characters>15672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Anastasia Kamenou</cp:lastModifiedBy>
  <cp:revision>2</cp:revision>
  <cp:lastPrinted>2021-07-27T11:52:00Z</cp:lastPrinted>
  <dcterms:created xsi:type="dcterms:W3CDTF">2021-10-27T11:19:00Z</dcterms:created>
  <dcterms:modified xsi:type="dcterms:W3CDTF">2021-10-27T11:19:00Z</dcterms:modified>
</cp:coreProperties>
</file>